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07AA" w:rsidRPr="003D6F20" w:rsidRDefault="00B337EB">
      <w:pPr>
        <w:rPr>
          <w:rFonts w:cstheme="minorHAnsi"/>
          <w:sz w:val="24"/>
          <w:szCs w:val="24"/>
        </w:rPr>
      </w:pPr>
      <w:r w:rsidRPr="003D6F20">
        <w:rPr>
          <w:rFonts w:cstheme="minorHAnsi"/>
          <w:noProof/>
          <w:sz w:val="24"/>
          <w:szCs w:val="24"/>
          <w:lang w:val="tr-TR" w:eastAsia="tr-TR"/>
        </w:rPr>
        <w:drawing>
          <wp:inline distT="0" distB="0" distL="0" distR="0">
            <wp:extent cx="1765005" cy="735366"/>
            <wp:effectExtent l="0" t="0" r="6985" b="7620"/>
            <wp:docPr id="2" name="Resim 2" descr="Troyka med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oyka med Logo ile ilgili görsel sonuc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4990" cy="735360"/>
                    </a:xfrm>
                    <a:prstGeom prst="rect">
                      <a:avLst/>
                    </a:prstGeom>
                    <a:noFill/>
                    <a:ln>
                      <a:noFill/>
                    </a:ln>
                  </pic:spPr>
                </pic:pic>
              </a:graphicData>
            </a:graphic>
          </wp:inline>
        </w:drawing>
      </w:r>
      <w:r w:rsidRPr="003D6F20">
        <w:rPr>
          <w:rFonts w:cstheme="minorHAnsi"/>
          <w:b/>
          <w:sz w:val="24"/>
          <w:szCs w:val="24"/>
        </w:rPr>
        <w:t>C</w:t>
      </w:r>
      <w:r w:rsidR="00CE5AF3" w:rsidRPr="003D6F20">
        <w:rPr>
          <w:rFonts w:cstheme="minorHAnsi"/>
          <w:b/>
          <w:sz w:val="24"/>
          <w:szCs w:val="24"/>
        </w:rPr>
        <w:t>omplete S</w:t>
      </w:r>
      <w:r w:rsidRPr="003D6F20">
        <w:rPr>
          <w:rFonts w:cstheme="minorHAnsi"/>
          <w:b/>
          <w:sz w:val="24"/>
          <w:szCs w:val="24"/>
        </w:rPr>
        <w:t>olutions for FMRI</w:t>
      </w:r>
      <w:r w:rsidRPr="003D6F20">
        <w:rPr>
          <w:rFonts w:cstheme="minorHAnsi"/>
          <w:noProof/>
          <w:sz w:val="24"/>
          <w:szCs w:val="24"/>
          <w:lang w:val="tr-TR" w:eastAsia="tr-TR"/>
        </w:rPr>
        <w:drawing>
          <wp:inline distT="0" distB="0" distL="0" distR="0">
            <wp:extent cx="5760720" cy="7517218"/>
            <wp:effectExtent l="0" t="0" r="0" b="7620"/>
            <wp:docPr id="1" name="Resim 1" descr="C:\Users\V.Nikolay\Desktop\Web Sitesi\1-MR Uyumlu fMRI Sistemi\TROYKA KATALO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Nikolay\Desktop\Web Sitesi\1-MR Uyumlu fMRI Sistemi\TROYKA KATALOG9.jpg"/>
                    <pic:cNvPicPr>
                      <a:picLocks noChangeAspect="1" noChangeArrowheads="1"/>
                    </pic:cNvPicPr>
                  </pic:nvPicPr>
                  <pic:blipFill rotWithShape="1">
                    <a:blip r:embed="rId7">
                      <a:extLst>
                        <a:ext uri="{28A0092B-C50C-407E-A947-70E740481C1C}">
                          <a14:useLocalDpi xmlns:a14="http://schemas.microsoft.com/office/drawing/2010/main" val="0"/>
                        </a:ext>
                      </a:extLst>
                    </a:blip>
                    <a:srcRect t="8656"/>
                    <a:stretch/>
                  </pic:blipFill>
                  <pic:spPr bwMode="auto">
                    <a:xfrm>
                      <a:off x="0" y="0"/>
                      <a:ext cx="5760720" cy="7517218"/>
                    </a:xfrm>
                    <a:prstGeom prst="rect">
                      <a:avLst/>
                    </a:prstGeom>
                    <a:noFill/>
                    <a:ln>
                      <a:noFill/>
                    </a:ln>
                    <a:extLst>
                      <a:ext uri="{53640926-AAD7-44D8-BBD7-CCE9431645EC}">
                        <a14:shadowObscured xmlns:a14="http://schemas.microsoft.com/office/drawing/2010/main"/>
                      </a:ext>
                    </a:extLst>
                  </pic:spPr>
                </pic:pic>
              </a:graphicData>
            </a:graphic>
          </wp:inline>
        </w:drawing>
      </w:r>
    </w:p>
    <w:p w:rsidR="00B337EB" w:rsidRPr="003D6F20" w:rsidRDefault="00B337EB">
      <w:pPr>
        <w:rPr>
          <w:rFonts w:cstheme="minorHAnsi"/>
          <w:sz w:val="24"/>
          <w:szCs w:val="24"/>
        </w:rPr>
      </w:pPr>
    </w:p>
    <w:p w:rsidR="00B337EB" w:rsidRPr="003D6F20" w:rsidRDefault="00B337EB">
      <w:pPr>
        <w:rPr>
          <w:rFonts w:cstheme="minorHAnsi"/>
          <w:b/>
          <w:sz w:val="24"/>
          <w:szCs w:val="24"/>
        </w:rPr>
      </w:pPr>
      <w:r w:rsidRPr="003D6F20">
        <w:rPr>
          <w:rFonts w:cstheme="minorHAnsi"/>
          <w:b/>
          <w:sz w:val="24"/>
          <w:szCs w:val="24"/>
        </w:rPr>
        <w:lastRenderedPageBreak/>
        <w:t>FMRI Hardware</w:t>
      </w:r>
    </w:p>
    <w:p w:rsidR="00B337EB" w:rsidRPr="003D6F20" w:rsidRDefault="00B337EB" w:rsidP="00B337EB">
      <w:pPr>
        <w:pStyle w:val="Pa0"/>
        <w:jc w:val="both"/>
        <w:rPr>
          <w:rStyle w:val="A4"/>
          <w:rFonts w:asciiTheme="minorHAnsi" w:hAnsiTheme="minorHAnsi" w:cstheme="minorHAnsi"/>
          <w:color w:val="auto"/>
          <w:sz w:val="24"/>
          <w:szCs w:val="24"/>
          <w:lang w:val="en-US"/>
        </w:rPr>
      </w:pPr>
      <w:r w:rsidRPr="003D6F20">
        <w:rPr>
          <w:rStyle w:val="A4"/>
          <w:rFonts w:asciiTheme="minorHAnsi" w:hAnsiTheme="minorHAnsi" w:cstheme="minorHAnsi"/>
          <w:color w:val="auto"/>
          <w:sz w:val="24"/>
          <w:szCs w:val="24"/>
          <w:lang w:val="en-US"/>
        </w:rPr>
        <w:t>Our hardware portfolio consists of equipment designed for functional magnetic resonance imaging. We offer a complete hardware package for clinical fMRI and a modular solution for research purposes. Our hardware is compatible with MRI scanners from all major vendors and uses standardised interface adapters for audio and visual input.</w:t>
      </w:r>
    </w:p>
    <w:p w:rsidR="00B337EB" w:rsidRPr="003D6F20" w:rsidRDefault="00B337EB" w:rsidP="00B337EB">
      <w:pPr>
        <w:rPr>
          <w:rFonts w:cstheme="minorHAnsi"/>
          <w:sz w:val="24"/>
          <w:szCs w:val="24"/>
        </w:rPr>
      </w:pPr>
    </w:p>
    <w:p w:rsidR="00EB4640" w:rsidRPr="003D6F20" w:rsidRDefault="00B337EB" w:rsidP="00B337EB">
      <w:pPr>
        <w:jc w:val="both"/>
        <w:rPr>
          <w:rFonts w:cstheme="minorHAnsi"/>
          <w:sz w:val="24"/>
          <w:szCs w:val="24"/>
        </w:rPr>
      </w:pPr>
      <w:r w:rsidRPr="003D6F20">
        <w:rPr>
          <w:rFonts w:cstheme="minorHAnsi"/>
          <w:sz w:val="24"/>
          <w:szCs w:val="24"/>
        </w:rPr>
        <w:t>Our fMRI hardware system is designed, developed and manufactured under certified ISO 13485 and ISO 9001 Quality Management system. Our products intended for clinical use meet regulatory and safety requirements and have respective market clearances. Our highly competent and experienced specialists can provide guidance, helping customers to choose professional solutions tailor-made to their needs.</w:t>
      </w:r>
    </w:p>
    <w:p w:rsidR="00EB4640" w:rsidRPr="003D6F20" w:rsidRDefault="00EB4640" w:rsidP="00B337EB">
      <w:pPr>
        <w:jc w:val="both"/>
        <w:rPr>
          <w:rFonts w:eastAsia="Times New Roman" w:cstheme="minorHAnsi"/>
          <w:snapToGrid w:val="0"/>
          <w:w w:val="0"/>
          <w:sz w:val="24"/>
          <w:szCs w:val="24"/>
          <w:u w:color="000000"/>
          <w:bdr w:val="none" w:sz="0" w:space="0" w:color="000000"/>
          <w:shd w:val="clear" w:color="000000" w:fill="000000"/>
          <w:lang w:val="tr-TR" w:eastAsia="x-none" w:bidi="x-none"/>
        </w:rPr>
      </w:pPr>
      <w:r w:rsidRPr="003D6F20">
        <w:rPr>
          <w:rFonts w:eastAsia="Times New Roman" w:cstheme="minorHAnsi"/>
          <w:noProof/>
          <w:w w:val="0"/>
          <w:sz w:val="24"/>
          <w:szCs w:val="24"/>
          <w:u w:color="000000"/>
          <w:bdr w:val="none" w:sz="0" w:space="0" w:color="000000"/>
          <w:shd w:val="clear" w:color="000000" w:fill="000000"/>
          <w:lang w:val="tr-TR" w:eastAsia="tr-TR"/>
        </w:rPr>
        <w:drawing>
          <wp:inline distT="0" distB="0" distL="0" distR="0" wp14:anchorId="24C93768" wp14:editId="565F58A3">
            <wp:extent cx="5758041" cy="3795622"/>
            <wp:effectExtent l="0" t="0" r="0" b="0"/>
            <wp:docPr id="8" name="Resim 8" descr="C:\Users\V.Nikolay\Desktop\Web Sitesi\1-MR Uyumlu fMRI Sistemi\ek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Nikolay\Desktop\Web Sitesi\1-MR Uyumlu fMRI Sistemi\ekra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23"/>
                    <a:stretch/>
                  </pic:blipFill>
                  <pic:spPr bwMode="auto">
                    <a:xfrm>
                      <a:off x="0" y="0"/>
                      <a:ext cx="5758041" cy="3795622"/>
                    </a:xfrm>
                    <a:prstGeom prst="rect">
                      <a:avLst/>
                    </a:prstGeom>
                    <a:noFill/>
                    <a:ln>
                      <a:noFill/>
                    </a:ln>
                    <a:extLst>
                      <a:ext uri="{53640926-AAD7-44D8-BBD7-CCE9431645EC}">
                        <a14:shadowObscured xmlns:a14="http://schemas.microsoft.com/office/drawing/2010/main"/>
                      </a:ext>
                    </a:extLst>
                  </pic:spPr>
                </pic:pic>
              </a:graphicData>
            </a:graphic>
          </wp:inline>
        </w:drawing>
      </w:r>
    </w:p>
    <w:p w:rsidR="00EB4640" w:rsidRPr="003D6F20" w:rsidRDefault="00EB4640" w:rsidP="00B337EB">
      <w:pPr>
        <w:jc w:val="both"/>
        <w:rPr>
          <w:rFonts w:eastAsia="Times New Roman" w:cstheme="minorHAnsi"/>
          <w:snapToGrid w:val="0"/>
          <w:w w:val="0"/>
          <w:sz w:val="24"/>
          <w:szCs w:val="24"/>
          <w:u w:color="000000"/>
          <w:bdr w:val="none" w:sz="0" w:space="0" w:color="000000"/>
          <w:shd w:val="clear" w:color="000000" w:fill="000000"/>
          <w:lang w:val="tr-TR" w:eastAsia="x-none" w:bidi="x-none"/>
        </w:rPr>
      </w:pPr>
    </w:p>
    <w:p w:rsidR="00EB4640" w:rsidRPr="003D6F20" w:rsidRDefault="00EB4640" w:rsidP="00B337EB">
      <w:pPr>
        <w:jc w:val="both"/>
        <w:rPr>
          <w:rFonts w:eastAsia="Times New Roman" w:cstheme="minorHAnsi"/>
          <w:snapToGrid w:val="0"/>
          <w:w w:val="0"/>
          <w:sz w:val="24"/>
          <w:szCs w:val="24"/>
          <w:u w:color="000000"/>
          <w:bdr w:val="none" w:sz="0" w:space="0" w:color="000000"/>
          <w:shd w:val="clear" w:color="000000" w:fill="000000"/>
          <w:lang w:val="tr-TR" w:eastAsia="x-none" w:bidi="x-none"/>
        </w:rPr>
      </w:pPr>
    </w:p>
    <w:p w:rsidR="00EB4640" w:rsidRPr="003D6F20" w:rsidRDefault="00EB4640" w:rsidP="00B337EB">
      <w:pPr>
        <w:jc w:val="both"/>
        <w:rPr>
          <w:rFonts w:eastAsia="Times New Roman" w:cstheme="minorHAnsi"/>
          <w:snapToGrid w:val="0"/>
          <w:w w:val="0"/>
          <w:sz w:val="24"/>
          <w:szCs w:val="24"/>
          <w:u w:color="000000"/>
          <w:bdr w:val="none" w:sz="0" w:space="0" w:color="000000"/>
          <w:shd w:val="clear" w:color="000000" w:fill="000000"/>
          <w:lang w:val="tr-TR" w:eastAsia="x-none" w:bidi="x-none"/>
        </w:rPr>
      </w:pPr>
    </w:p>
    <w:p w:rsidR="001A5D65" w:rsidRPr="003D6F20" w:rsidRDefault="001A5D65" w:rsidP="00B337EB">
      <w:pPr>
        <w:jc w:val="both"/>
        <w:rPr>
          <w:rFonts w:eastAsia="Times New Roman" w:cstheme="minorHAnsi"/>
          <w:snapToGrid w:val="0"/>
          <w:w w:val="0"/>
          <w:sz w:val="24"/>
          <w:szCs w:val="24"/>
          <w:u w:color="000000"/>
          <w:bdr w:val="none" w:sz="0" w:space="0" w:color="000000"/>
          <w:shd w:val="clear" w:color="000000" w:fill="000000"/>
          <w:lang w:val="tr-TR" w:eastAsia="x-none" w:bidi="x-none"/>
        </w:rPr>
      </w:pPr>
    </w:p>
    <w:p w:rsidR="001A5D65" w:rsidRPr="003D6F20" w:rsidRDefault="001A5D65" w:rsidP="00B337EB">
      <w:pPr>
        <w:jc w:val="both"/>
        <w:rPr>
          <w:rFonts w:eastAsia="Times New Roman" w:cstheme="minorHAnsi"/>
          <w:snapToGrid w:val="0"/>
          <w:w w:val="0"/>
          <w:sz w:val="24"/>
          <w:szCs w:val="24"/>
          <w:u w:color="000000"/>
          <w:bdr w:val="none" w:sz="0" w:space="0" w:color="000000"/>
          <w:shd w:val="clear" w:color="000000" w:fill="000000"/>
          <w:lang w:val="tr-TR" w:eastAsia="x-none" w:bidi="x-none"/>
        </w:rPr>
      </w:pPr>
    </w:p>
    <w:p w:rsidR="001A5D65" w:rsidRPr="003D6F20" w:rsidRDefault="001A5D65" w:rsidP="00B337EB">
      <w:pPr>
        <w:jc w:val="both"/>
        <w:rPr>
          <w:rFonts w:eastAsia="Times New Roman" w:cstheme="minorHAnsi"/>
          <w:snapToGrid w:val="0"/>
          <w:w w:val="0"/>
          <w:sz w:val="24"/>
          <w:szCs w:val="24"/>
          <w:u w:color="000000"/>
          <w:bdr w:val="none" w:sz="0" w:space="0" w:color="000000"/>
          <w:shd w:val="clear" w:color="000000" w:fill="000000"/>
          <w:lang w:val="tr-TR" w:eastAsia="x-none" w:bidi="x-none"/>
        </w:rPr>
      </w:pPr>
    </w:p>
    <w:p w:rsidR="00EB4640" w:rsidRPr="003D6F20" w:rsidRDefault="00EB4640" w:rsidP="00B337EB">
      <w:pPr>
        <w:jc w:val="both"/>
        <w:rPr>
          <w:rFonts w:eastAsia="Times New Roman" w:cstheme="minorHAnsi"/>
          <w:snapToGrid w:val="0"/>
          <w:w w:val="0"/>
          <w:sz w:val="24"/>
          <w:szCs w:val="24"/>
          <w:u w:color="000000"/>
          <w:bdr w:val="none" w:sz="0" w:space="0" w:color="000000"/>
          <w:shd w:val="clear" w:color="000000" w:fill="000000"/>
          <w:lang w:val="tr-TR" w:eastAsia="x-none" w:bidi="x-none"/>
        </w:rPr>
      </w:pPr>
    </w:p>
    <w:p w:rsidR="00EB4640" w:rsidRPr="003D6F20" w:rsidRDefault="00EB4640" w:rsidP="00B337EB">
      <w:pPr>
        <w:jc w:val="both"/>
        <w:rPr>
          <w:rFonts w:cstheme="minorHAnsi"/>
          <w:b/>
          <w:sz w:val="24"/>
          <w:szCs w:val="24"/>
          <w:lang w:val="tr-TR"/>
        </w:rPr>
      </w:pPr>
      <w:r w:rsidRPr="003D6F20">
        <w:rPr>
          <w:rFonts w:cstheme="minorHAnsi"/>
          <w:b/>
          <w:noProof/>
          <w:sz w:val="24"/>
          <w:szCs w:val="24"/>
          <w:lang w:val="tr-TR" w:eastAsia="tr-TR"/>
        </w:rPr>
        <w:lastRenderedPageBreak/>
        <w:drawing>
          <wp:anchor distT="0" distB="0" distL="114300" distR="114300" simplePos="0" relativeHeight="251571200" behindDoc="0" locked="0" layoutInCell="1" allowOverlap="1" wp14:anchorId="76ADBC84" wp14:editId="02260998">
            <wp:simplePos x="0" y="0"/>
            <wp:positionH relativeFrom="column">
              <wp:posOffset>3557905</wp:posOffset>
            </wp:positionH>
            <wp:positionV relativeFrom="paragraph">
              <wp:posOffset>119380</wp:posOffset>
            </wp:positionV>
            <wp:extent cx="2715260" cy="4166235"/>
            <wp:effectExtent l="0" t="0" r="8890" b="5715"/>
            <wp:wrapSquare wrapText="bothSides"/>
            <wp:docPr id="6" name="Resim 6" descr="C:\Users\V.Nikolay\Desktop\Web Sitesi\1-MR Uyumlu fMRI Sistemi\ekr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Nikolay\Desktop\Web Sitesi\1-MR Uyumlu fMRI Sistemi\ekran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5260" cy="416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F20">
        <w:rPr>
          <w:rFonts w:cstheme="minorHAnsi"/>
          <w:b/>
          <w:sz w:val="24"/>
          <w:szCs w:val="24"/>
          <w:lang w:val="tr-TR"/>
        </w:rPr>
        <w:t xml:space="preserve">MRI LED Monitor </w:t>
      </w:r>
    </w:p>
    <w:p w:rsidR="00EB4640" w:rsidRPr="003D6F20" w:rsidRDefault="00EB4640" w:rsidP="00B337EB">
      <w:pPr>
        <w:jc w:val="both"/>
        <w:rPr>
          <w:rFonts w:cstheme="minorHAnsi"/>
          <w:b/>
          <w:i/>
          <w:sz w:val="24"/>
          <w:szCs w:val="24"/>
          <w:lang w:val="tr-TR"/>
        </w:rPr>
      </w:pPr>
      <w:r w:rsidRPr="003D6F20">
        <w:rPr>
          <w:rFonts w:cstheme="minorHAnsi"/>
          <w:b/>
          <w:i/>
          <w:sz w:val="24"/>
          <w:szCs w:val="24"/>
          <w:lang w:val="tr-TR"/>
        </w:rPr>
        <w:t xml:space="preserve">For fMRI, Patint comfort and instant feedback </w:t>
      </w:r>
    </w:p>
    <w:p w:rsidR="001A5D65" w:rsidRPr="003D6F20" w:rsidRDefault="001A5D65" w:rsidP="001A5D65">
      <w:pPr>
        <w:pStyle w:val="Pa2"/>
        <w:jc w:val="both"/>
        <w:rPr>
          <w:rFonts w:asciiTheme="minorHAnsi" w:hAnsiTheme="minorHAnsi" w:cstheme="minorHAnsi"/>
        </w:rPr>
      </w:pPr>
      <w:r w:rsidRPr="003D6F20">
        <w:rPr>
          <w:rFonts w:asciiTheme="minorHAnsi" w:hAnsiTheme="minorHAnsi" w:cstheme="minorHAnsi"/>
          <w:b/>
          <w:bCs/>
        </w:rPr>
        <w:t>Multipurpose Usage</w:t>
      </w:r>
    </w:p>
    <w:p w:rsidR="001A5D65" w:rsidRPr="003D6F20" w:rsidRDefault="001A5D65" w:rsidP="001A5D65">
      <w:pPr>
        <w:jc w:val="both"/>
        <w:rPr>
          <w:rStyle w:val="A4"/>
          <w:rFonts w:cstheme="minorHAnsi"/>
          <w:color w:val="auto"/>
          <w:sz w:val="24"/>
          <w:szCs w:val="24"/>
        </w:rPr>
      </w:pPr>
      <w:r w:rsidRPr="003D6F20">
        <w:rPr>
          <w:rStyle w:val="A4"/>
          <w:rFonts w:cstheme="minorHAnsi"/>
          <w:color w:val="auto"/>
          <w:sz w:val="24"/>
          <w:szCs w:val="24"/>
        </w:rPr>
        <w:t>This brand new, stunning 32” HD MRI LED monitor was designed to provide an optimal MRI compatible monitor that satisfies the needs of both clinical and advanced scientific applications.</w:t>
      </w:r>
    </w:p>
    <w:p w:rsidR="001A5D65" w:rsidRPr="003D6F20" w:rsidRDefault="001A5D65" w:rsidP="001A5D65">
      <w:pPr>
        <w:pStyle w:val="Pa2"/>
        <w:jc w:val="both"/>
        <w:rPr>
          <w:rFonts w:asciiTheme="minorHAnsi" w:hAnsiTheme="minorHAnsi" w:cstheme="minorHAnsi"/>
        </w:rPr>
      </w:pPr>
      <w:r w:rsidRPr="003D6F20">
        <w:rPr>
          <w:rFonts w:asciiTheme="minorHAnsi" w:hAnsiTheme="minorHAnsi" w:cstheme="minorHAnsi"/>
          <w:b/>
          <w:bCs/>
        </w:rPr>
        <w:t>Optimal Design</w:t>
      </w:r>
    </w:p>
    <w:p w:rsidR="001A5D65" w:rsidRPr="003D6F20" w:rsidRDefault="001A5D65" w:rsidP="001A5D65">
      <w:pPr>
        <w:pStyle w:val="Pa2"/>
        <w:jc w:val="both"/>
        <w:rPr>
          <w:rFonts w:asciiTheme="minorHAnsi" w:hAnsiTheme="minorHAnsi" w:cstheme="minorHAnsi"/>
        </w:rPr>
      </w:pPr>
      <w:r w:rsidRPr="003D6F20">
        <w:rPr>
          <w:rStyle w:val="A4"/>
          <w:rFonts w:asciiTheme="minorHAnsi" w:hAnsiTheme="minorHAnsi" w:cstheme="minorHAnsi"/>
          <w:color w:val="auto"/>
          <w:sz w:val="24"/>
          <w:szCs w:val="24"/>
        </w:rPr>
        <w:t xml:space="preserve">With its slim design, high definition display and </w:t>
      </w:r>
    </w:p>
    <w:p w:rsidR="001A5D65" w:rsidRPr="003D6F20" w:rsidRDefault="001A5D65" w:rsidP="001A5D65">
      <w:pPr>
        <w:pStyle w:val="Pa2"/>
        <w:jc w:val="both"/>
        <w:rPr>
          <w:rFonts w:asciiTheme="minorHAnsi" w:hAnsiTheme="minorHAnsi" w:cstheme="minorHAnsi"/>
        </w:rPr>
      </w:pPr>
      <w:r w:rsidRPr="003D6F20">
        <w:rPr>
          <w:rStyle w:val="A4"/>
          <w:rFonts w:asciiTheme="minorHAnsi" w:hAnsiTheme="minorHAnsi" w:cstheme="minorHAnsi"/>
          <w:color w:val="auto"/>
          <w:sz w:val="24"/>
          <w:szCs w:val="24"/>
        </w:rPr>
        <w:t xml:space="preserve">superior image quality, the InroomViewingDevice is an optimal choice for an easy to use alternative to conventional projectors or goggle based image </w:t>
      </w:r>
    </w:p>
    <w:p w:rsidR="001A5D65" w:rsidRPr="003D6F20" w:rsidRDefault="001A5D65" w:rsidP="001A5D65">
      <w:pPr>
        <w:jc w:val="both"/>
        <w:rPr>
          <w:rStyle w:val="A4"/>
          <w:rFonts w:cstheme="minorHAnsi"/>
          <w:color w:val="auto"/>
          <w:sz w:val="24"/>
          <w:szCs w:val="24"/>
        </w:rPr>
      </w:pPr>
      <w:r w:rsidRPr="003D6F20">
        <w:rPr>
          <w:rStyle w:val="A4"/>
          <w:rFonts w:cstheme="minorHAnsi"/>
          <w:color w:val="auto"/>
          <w:sz w:val="24"/>
          <w:szCs w:val="24"/>
        </w:rPr>
        <w:t>delivery systems. The innovative, front-facing cam</w:t>
      </w:r>
      <w:r w:rsidRPr="003D6F20">
        <w:rPr>
          <w:rStyle w:val="A4"/>
          <w:rFonts w:cstheme="minorHAnsi"/>
          <w:color w:val="auto"/>
          <w:sz w:val="24"/>
          <w:szCs w:val="24"/>
        </w:rPr>
        <w:softHyphen/>
        <w:t>era provides an uninterrupted patient surveillance during examination. Thanks to the built-in USB hub, connecting patient communication and interface de</w:t>
      </w:r>
      <w:r w:rsidRPr="003D6F20">
        <w:rPr>
          <w:rStyle w:val="A4"/>
          <w:rFonts w:cstheme="minorHAnsi"/>
          <w:color w:val="auto"/>
          <w:sz w:val="24"/>
          <w:szCs w:val="24"/>
        </w:rPr>
        <w:softHyphen/>
        <w:t>vice is now extermely easy.</w:t>
      </w:r>
    </w:p>
    <w:p w:rsidR="001A5D65" w:rsidRPr="003D6F20" w:rsidRDefault="001A5D65" w:rsidP="001A5D65">
      <w:pPr>
        <w:pStyle w:val="Pa2"/>
        <w:jc w:val="both"/>
        <w:rPr>
          <w:rFonts w:asciiTheme="minorHAnsi" w:hAnsiTheme="minorHAnsi" w:cstheme="minorHAnsi"/>
        </w:rPr>
      </w:pPr>
      <w:r w:rsidRPr="003D6F20">
        <w:rPr>
          <w:rFonts w:asciiTheme="minorHAnsi" w:hAnsiTheme="minorHAnsi" w:cstheme="minorHAnsi"/>
          <w:b/>
          <w:bCs/>
        </w:rPr>
        <w:t>Flexible Positioning</w:t>
      </w:r>
    </w:p>
    <w:p w:rsidR="001A5D65" w:rsidRPr="003D6F20" w:rsidRDefault="001A5D65" w:rsidP="001A5D65">
      <w:pPr>
        <w:pStyle w:val="Pa2"/>
        <w:jc w:val="both"/>
        <w:rPr>
          <w:rStyle w:val="A4"/>
          <w:rFonts w:asciiTheme="minorHAnsi" w:hAnsiTheme="minorHAnsi" w:cstheme="minorHAnsi"/>
          <w:color w:val="auto"/>
          <w:sz w:val="24"/>
          <w:szCs w:val="24"/>
        </w:rPr>
      </w:pPr>
      <w:r w:rsidRPr="003D6F20">
        <w:rPr>
          <w:rFonts w:asciiTheme="minorHAnsi" w:hAnsiTheme="minorHAnsi" w:cstheme="minorHAnsi"/>
          <w:b/>
          <w:noProof/>
          <w:lang w:eastAsia="tr-TR"/>
        </w:rPr>
        <w:drawing>
          <wp:anchor distT="0" distB="0" distL="114300" distR="114300" simplePos="0" relativeHeight="251586560" behindDoc="0" locked="0" layoutInCell="1" allowOverlap="1" wp14:anchorId="0B345791" wp14:editId="7210186F">
            <wp:simplePos x="0" y="0"/>
            <wp:positionH relativeFrom="column">
              <wp:posOffset>3434080</wp:posOffset>
            </wp:positionH>
            <wp:positionV relativeFrom="paragraph">
              <wp:posOffset>106680</wp:posOffset>
            </wp:positionV>
            <wp:extent cx="3092450" cy="4545965"/>
            <wp:effectExtent l="0" t="0" r="0" b="6985"/>
            <wp:wrapSquare wrapText="bothSides"/>
            <wp:docPr id="7" name="Resim 7" descr="C:\Users\V.Nikolay\Desktop\Web Sitesi\1-MR Uyumlu fMRI Sistemi\_U6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Nikolay\Desktop\Web Sitesi\1-MR Uyumlu fMRI Sistemi\_U6A003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750" t="12333" r="6250" b="6333"/>
                    <a:stretch/>
                  </pic:blipFill>
                  <pic:spPr bwMode="auto">
                    <a:xfrm>
                      <a:off x="0" y="0"/>
                      <a:ext cx="3092450" cy="4545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6F20">
        <w:rPr>
          <w:rStyle w:val="A4"/>
          <w:rFonts w:asciiTheme="minorHAnsi" w:hAnsiTheme="minorHAnsi" w:cstheme="minorHAnsi"/>
          <w:color w:val="auto"/>
          <w:sz w:val="24"/>
          <w:szCs w:val="24"/>
        </w:rPr>
        <w:t>The low weight and height adjustable mobile foot stand allows easy positioning of the monitor anywhere in the MRI room. The monitor can also be ceiling mounted (through 3rd party).</w:t>
      </w:r>
    </w:p>
    <w:p w:rsidR="001A5D65" w:rsidRPr="003D6F20" w:rsidRDefault="001A5D65" w:rsidP="001A5D65">
      <w:pPr>
        <w:rPr>
          <w:rFonts w:cstheme="minorHAnsi"/>
          <w:sz w:val="24"/>
          <w:szCs w:val="24"/>
          <w:lang w:val="tr-TR"/>
        </w:rPr>
      </w:pPr>
    </w:p>
    <w:p w:rsidR="001A5D65" w:rsidRPr="003D6F20" w:rsidRDefault="001A5D65" w:rsidP="001A5D65">
      <w:pPr>
        <w:pStyle w:val="Pa2"/>
        <w:jc w:val="both"/>
        <w:rPr>
          <w:rFonts w:asciiTheme="minorHAnsi" w:hAnsiTheme="minorHAnsi" w:cstheme="minorHAnsi"/>
        </w:rPr>
      </w:pPr>
      <w:r w:rsidRPr="003D6F20">
        <w:rPr>
          <w:rFonts w:asciiTheme="minorHAnsi" w:hAnsiTheme="minorHAnsi" w:cstheme="minorHAnsi"/>
          <w:b/>
          <w:bCs/>
        </w:rPr>
        <w:t>Instant Feedback</w:t>
      </w:r>
    </w:p>
    <w:p w:rsidR="001A5D65" w:rsidRPr="003D6F20" w:rsidRDefault="001A5D65" w:rsidP="001A5D65">
      <w:pPr>
        <w:jc w:val="both"/>
        <w:rPr>
          <w:rFonts w:cstheme="minorHAnsi"/>
          <w:sz w:val="24"/>
          <w:szCs w:val="24"/>
        </w:rPr>
      </w:pPr>
      <w:r w:rsidRPr="003D6F20">
        <w:rPr>
          <w:rStyle w:val="A4"/>
          <w:rFonts w:cstheme="minorHAnsi"/>
          <w:color w:val="auto"/>
          <w:sz w:val="24"/>
          <w:szCs w:val="24"/>
        </w:rPr>
        <w:t>The monitor facilitates the examination process by allowing the operating personnel to remain inside the examination room during procedures, thus allowing uninterrupted patient care and quick response time, which significantly improves clinical workflow.</w:t>
      </w:r>
    </w:p>
    <w:p w:rsidR="00866EFA" w:rsidRPr="003D6F20" w:rsidRDefault="00866EFA" w:rsidP="001A5D65">
      <w:pPr>
        <w:rPr>
          <w:rFonts w:eastAsia="Times New Roman" w:cstheme="minorHAnsi"/>
          <w:snapToGrid w:val="0"/>
          <w:w w:val="0"/>
          <w:sz w:val="24"/>
          <w:szCs w:val="24"/>
          <w:u w:color="000000"/>
          <w:bdr w:val="none" w:sz="0" w:space="0" w:color="000000"/>
          <w:shd w:val="clear" w:color="000000" w:fill="000000"/>
          <w:lang w:val="tr-TR" w:eastAsia="x-none" w:bidi="x-none"/>
        </w:rPr>
      </w:pPr>
      <w:r w:rsidRPr="003D6F20">
        <w:rPr>
          <w:rFonts w:cstheme="minorHAnsi"/>
          <w:b/>
          <w:sz w:val="24"/>
          <w:szCs w:val="24"/>
          <w:lang w:val="tr-TR"/>
        </w:rPr>
        <w:t>MRI Audio System</w:t>
      </w:r>
    </w:p>
    <w:p w:rsidR="00CE5AF3" w:rsidRPr="003D6F20" w:rsidRDefault="00CE5AF3" w:rsidP="00C6222A">
      <w:pPr>
        <w:pStyle w:val="Pa2"/>
        <w:jc w:val="both"/>
        <w:rPr>
          <w:rFonts w:asciiTheme="minorHAnsi" w:hAnsiTheme="minorHAnsi" w:cstheme="minorHAnsi"/>
        </w:rPr>
      </w:pPr>
      <w:r w:rsidRPr="003D6F20">
        <w:rPr>
          <w:rFonts w:asciiTheme="minorHAnsi" w:hAnsiTheme="minorHAnsi" w:cstheme="minorHAnsi"/>
          <w:b/>
          <w:bCs/>
        </w:rPr>
        <w:t>State-of-the-art Properties</w:t>
      </w:r>
    </w:p>
    <w:p w:rsidR="00CE5AF3" w:rsidRPr="003D6F20" w:rsidRDefault="00CE5AF3" w:rsidP="00C6222A">
      <w:pPr>
        <w:autoSpaceDE w:val="0"/>
        <w:autoSpaceDN w:val="0"/>
        <w:adjustRightInd w:val="0"/>
        <w:spacing w:after="0" w:line="241" w:lineRule="atLeast"/>
        <w:jc w:val="both"/>
        <w:rPr>
          <w:rFonts w:cstheme="minorHAnsi"/>
          <w:sz w:val="24"/>
          <w:szCs w:val="24"/>
          <w:lang w:val="tr-TR"/>
        </w:rPr>
      </w:pPr>
      <w:r w:rsidRPr="003D6F20">
        <w:rPr>
          <w:rFonts w:cstheme="minorHAnsi"/>
          <w:sz w:val="24"/>
          <w:szCs w:val="24"/>
          <w:lang w:val="tr-TR"/>
        </w:rPr>
        <w:t>The headphones give a superb sound, replicating even minute details with incredible precision, thanks to the electrostatic transducers. The device significantly reduces scanner noise, allowing undisturbed patient communication during stimuli presentation.</w:t>
      </w:r>
    </w:p>
    <w:p w:rsidR="00CE5AF3" w:rsidRPr="003D6F20" w:rsidRDefault="00CE5AF3" w:rsidP="00C6222A">
      <w:pPr>
        <w:autoSpaceDE w:val="0"/>
        <w:autoSpaceDN w:val="0"/>
        <w:adjustRightInd w:val="0"/>
        <w:spacing w:after="0" w:line="241" w:lineRule="atLeast"/>
        <w:jc w:val="both"/>
        <w:rPr>
          <w:rFonts w:cstheme="minorHAnsi"/>
          <w:sz w:val="24"/>
          <w:szCs w:val="24"/>
          <w:lang w:val="tr-TR"/>
        </w:rPr>
      </w:pPr>
      <w:r w:rsidRPr="003D6F20">
        <w:rPr>
          <w:rFonts w:cstheme="minorHAnsi"/>
          <w:b/>
          <w:bCs/>
          <w:sz w:val="24"/>
          <w:szCs w:val="24"/>
          <w:lang w:val="tr-TR"/>
        </w:rPr>
        <w:t>Slim Headphones</w:t>
      </w:r>
    </w:p>
    <w:p w:rsidR="00CE5AF3" w:rsidRPr="003D6F20" w:rsidRDefault="0089456B" w:rsidP="00C6222A">
      <w:pPr>
        <w:autoSpaceDE w:val="0"/>
        <w:autoSpaceDN w:val="0"/>
        <w:adjustRightInd w:val="0"/>
        <w:spacing w:after="0" w:line="241" w:lineRule="atLeast"/>
        <w:jc w:val="both"/>
        <w:rPr>
          <w:rFonts w:cstheme="minorHAnsi"/>
          <w:sz w:val="24"/>
          <w:szCs w:val="24"/>
          <w:lang w:val="tr-TR"/>
        </w:rPr>
      </w:pPr>
      <w:r w:rsidRPr="003D6F20">
        <w:rPr>
          <w:rFonts w:cstheme="minorHAnsi"/>
          <w:sz w:val="24"/>
          <w:szCs w:val="24"/>
          <w:lang w:val="tr-TR"/>
        </w:rPr>
        <w:t>The slim headphone,</w:t>
      </w:r>
      <w:r w:rsidR="00CE5AF3" w:rsidRPr="003D6F20">
        <w:rPr>
          <w:rFonts w:cstheme="minorHAnsi"/>
          <w:sz w:val="24"/>
          <w:szCs w:val="24"/>
          <w:lang w:val="tr-TR"/>
        </w:rPr>
        <w:t xml:space="preserve"> which is approximately 20 mm </w:t>
      </w:r>
      <w:r w:rsidR="00CE5AF3" w:rsidRPr="003D6F20">
        <w:rPr>
          <w:rFonts w:cstheme="minorHAnsi"/>
          <w:sz w:val="24"/>
          <w:szCs w:val="24"/>
          <w:lang w:val="tr-TR"/>
        </w:rPr>
        <w:lastRenderedPageBreak/>
        <w:t>wide</w:t>
      </w:r>
      <w:r w:rsidRPr="003D6F20">
        <w:rPr>
          <w:rFonts w:cstheme="minorHAnsi"/>
          <w:sz w:val="24"/>
          <w:szCs w:val="24"/>
          <w:lang w:val="tr-TR"/>
        </w:rPr>
        <w:t xml:space="preserve"> fit perfectly</w:t>
      </w:r>
      <w:r w:rsidR="00CE5AF3" w:rsidRPr="003D6F20">
        <w:rPr>
          <w:rFonts w:cstheme="minorHAnsi"/>
          <w:sz w:val="24"/>
          <w:szCs w:val="24"/>
          <w:lang w:val="tr-TR"/>
        </w:rPr>
        <w:t xml:space="preserve"> </w:t>
      </w:r>
      <w:r w:rsidRPr="003D6F20">
        <w:rPr>
          <w:rFonts w:cstheme="minorHAnsi"/>
          <w:sz w:val="24"/>
          <w:szCs w:val="24"/>
          <w:lang w:val="tr-TR"/>
        </w:rPr>
        <w:t xml:space="preserve">even </w:t>
      </w:r>
      <w:r w:rsidR="00CE5AF3" w:rsidRPr="003D6F20">
        <w:rPr>
          <w:rFonts w:cstheme="minorHAnsi"/>
          <w:sz w:val="24"/>
          <w:szCs w:val="24"/>
          <w:lang w:val="tr-TR"/>
        </w:rPr>
        <w:t>in a 32-channel headcoil.</w:t>
      </w:r>
      <w:r w:rsidRPr="003D6F20">
        <w:rPr>
          <w:rFonts w:cstheme="minorHAnsi"/>
          <w:sz w:val="24"/>
          <w:szCs w:val="24"/>
          <w:lang w:val="tr-TR"/>
        </w:rPr>
        <w:t xml:space="preserve"> The headphone provides aproximatly 29 dB noise isolation.  </w:t>
      </w:r>
    </w:p>
    <w:p w:rsidR="00AB4D45" w:rsidRPr="003D6F20" w:rsidRDefault="00AB4D45" w:rsidP="00C6222A">
      <w:pPr>
        <w:autoSpaceDE w:val="0"/>
        <w:autoSpaceDN w:val="0"/>
        <w:adjustRightInd w:val="0"/>
        <w:spacing w:after="0" w:line="241" w:lineRule="atLeast"/>
        <w:jc w:val="both"/>
        <w:rPr>
          <w:rFonts w:cstheme="minorHAnsi"/>
          <w:sz w:val="24"/>
          <w:szCs w:val="24"/>
          <w:lang w:val="tr-TR"/>
        </w:rPr>
      </w:pPr>
    </w:p>
    <w:p w:rsidR="00CE5AF3" w:rsidRPr="003D6F20" w:rsidRDefault="00CE5AF3" w:rsidP="00C6222A">
      <w:pPr>
        <w:autoSpaceDE w:val="0"/>
        <w:autoSpaceDN w:val="0"/>
        <w:adjustRightInd w:val="0"/>
        <w:spacing w:after="0" w:line="241" w:lineRule="atLeast"/>
        <w:jc w:val="both"/>
        <w:rPr>
          <w:rFonts w:cstheme="minorHAnsi"/>
          <w:sz w:val="24"/>
          <w:szCs w:val="24"/>
          <w:lang w:val="tr-TR"/>
        </w:rPr>
      </w:pPr>
      <w:r w:rsidRPr="003D6F20">
        <w:rPr>
          <w:rFonts w:cstheme="minorHAnsi"/>
          <w:b/>
          <w:bCs/>
          <w:sz w:val="24"/>
          <w:szCs w:val="24"/>
          <w:lang w:val="tr-TR"/>
        </w:rPr>
        <w:t>Designed for fMRI - Suited for Clinical Use</w:t>
      </w:r>
    </w:p>
    <w:p w:rsidR="00CE5AF3" w:rsidRPr="003D6F20" w:rsidRDefault="00CE5AF3" w:rsidP="00C6222A">
      <w:pPr>
        <w:autoSpaceDE w:val="0"/>
        <w:autoSpaceDN w:val="0"/>
        <w:adjustRightInd w:val="0"/>
        <w:spacing w:after="0" w:line="241" w:lineRule="atLeast"/>
        <w:jc w:val="both"/>
        <w:rPr>
          <w:rFonts w:cstheme="minorHAnsi"/>
          <w:sz w:val="24"/>
          <w:szCs w:val="24"/>
          <w:lang w:val="tr-TR"/>
        </w:rPr>
      </w:pPr>
      <w:r w:rsidRPr="003D6F20">
        <w:rPr>
          <w:rFonts w:cstheme="minorHAnsi"/>
          <w:sz w:val="24"/>
          <w:szCs w:val="24"/>
          <w:lang w:val="tr-TR"/>
        </w:rPr>
        <w:t xml:space="preserve">Designed specifically for fMRI, the superior sound quality and increased noise </w:t>
      </w:r>
      <w:r w:rsidR="0089456B" w:rsidRPr="003D6F20">
        <w:rPr>
          <w:rFonts w:cstheme="minorHAnsi"/>
          <w:sz w:val="24"/>
          <w:szCs w:val="24"/>
          <w:lang w:val="tr-TR"/>
        </w:rPr>
        <w:t>isolation</w:t>
      </w:r>
      <w:r w:rsidRPr="003D6F20">
        <w:rPr>
          <w:rFonts w:cstheme="minorHAnsi"/>
          <w:sz w:val="24"/>
          <w:szCs w:val="24"/>
          <w:lang w:val="tr-TR"/>
        </w:rPr>
        <w:t xml:space="preserve"> provides a more precise audio stimulation to the patient, which yields a more robust BOLD response than traditional. Designed with reliability and durability in mind, the headphones are incredi</w:t>
      </w:r>
      <w:r w:rsidRPr="003D6F20">
        <w:rPr>
          <w:rFonts w:cstheme="minorHAnsi"/>
          <w:sz w:val="24"/>
          <w:szCs w:val="24"/>
          <w:lang w:val="tr-TR"/>
        </w:rPr>
        <w:softHyphen/>
        <w:t>bly robust and suited for daily use in a busy clinical environment.</w:t>
      </w:r>
    </w:p>
    <w:p w:rsidR="00AB4D45" w:rsidRPr="003D6F20" w:rsidRDefault="00AB4D45" w:rsidP="00C6222A">
      <w:pPr>
        <w:autoSpaceDE w:val="0"/>
        <w:autoSpaceDN w:val="0"/>
        <w:adjustRightInd w:val="0"/>
        <w:spacing w:after="0" w:line="241" w:lineRule="atLeast"/>
        <w:jc w:val="both"/>
        <w:rPr>
          <w:rFonts w:cstheme="minorHAnsi"/>
          <w:sz w:val="24"/>
          <w:szCs w:val="24"/>
          <w:lang w:val="tr-TR"/>
        </w:rPr>
      </w:pPr>
    </w:p>
    <w:p w:rsidR="00CE5AF3" w:rsidRPr="003D6F20" w:rsidRDefault="00CE5AF3" w:rsidP="00C6222A">
      <w:pPr>
        <w:autoSpaceDE w:val="0"/>
        <w:autoSpaceDN w:val="0"/>
        <w:adjustRightInd w:val="0"/>
        <w:spacing w:after="0" w:line="241" w:lineRule="atLeast"/>
        <w:jc w:val="both"/>
        <w:rPr>
          <w:rFonts w:cstheme="minorHAnsi"/>
          <w:sz w:val="24"/>
          <w:szCs w:val="24"/>
          <w:lang w:val="tr-TR"/>
        </w:rPr>
      </w:pPr>
      <w:r w:rsidRPr="003D6F20">
        <w:rPr>
          <w:rFonts w:cstheme="minorHAnsi"/>
          <w:b/>
          <w:bCs/>
          <w:sz w:val="24"/>
          <w:szCs w:val="24"/>
          <w:lang w:val="tr-TR"/>
        </w:rPr>
        <w:t>Communication Console</w:t>
      </w:r>
    </w:p>
    <w:p w:rsidR="00076DB8" w:rsidRPr="003D6F20" w:rsidRDefault="00CE5AF3" w:rsidP="00C6222A">
      <w:pPr>
        <w:jc w:val="both"/>
        <w:rPr>
          <w:rFonts w:cstheme="minorHAnsi"/>
          <w:b/>
          <w:sz w:val="24"/>
          <w:szCs w:val="24"/>
          <w:lang w:val="tr-TR"/>
        </w:rPr>
      </w:pPr>
      <w:r w:rsidRPr="003D6F20">
        <w:rPr>
          <w:rFonts w:cstheme="minorHAnsi"/>
          <w:sz w:val="24"/>
          <w:szCs w:val="24"/>
          <w:lang w:val="tr-TR"/>
        </w:rPr>
        <w:t>Through easy and accessible controls, the Commu</w:t>
      </w:r>
      <w:r w:rsidRPr="003D6F20">
        <w:rPr>
          <w:rFonts w:cstheme="minorHAnsi"/>
          <w:sz w:val="24"/>
          <w:szCs w:val="24"/>
          <w:lang w:val="tr-TR"/>
        </w:rPr>
        <w:softHyphen/>
        <w:t>nication Console offers one-way patient communi</w:t>
      </w:r>
      <w:r w:rsidRPr="003D6F20">
        <w:rPr>
          <w:rFonts w:cstheme="minorHAnsi"/>
          <w:sz w:val="24"/>
          <w:szCs w:val="24"/>
          <w:lang w:val="tr-TR"/>
        </w:rPr>
        <w:softHyphen/>
        <w:t>cation and full flexibility of audio settings. Th</w:t>
      </w:r>
      <w:r w:rsidR="0089456B" w:rsidRPr="003D6F20">
        <w:rPr>
          <w:rFonts w:cstheme="minorHAnsi"/>
          <w:sz w:val="24"/>
          <w:szCs w:val="24"/>
          <w:lang w:val="tr-TR"/>
        </w:rPr>
        <w:t xml:space="preserve">anks to its two input channels, </w:t>
      </w:r>
      <w:r w:rsidRPr="003D6F20">
        <w:rPr>
          <w:rFonts w:cstheme="minorHAnsi"/>
          <w:sz w:val="24"/>
          <w:szCs w:val="24"/>
          <w:lang w:val="tr-TR"/>
        </w:rPr>
        <w:t>it allows to connect a wide variety of audio devices through 3,5 mm mini jack.</w:t>
      </w:r>
      <w:r w:rsidR="0089456B" w:rsidRPr="003D6F20">
        <w:rPr>
          <w:rFonts w:cstheme="minorHAnsi"/>
          <w:sz w:val="24"/>
          <w:szCs w:val="24"/>
          <w:lang w:val="tr-TR"/>
        </w:rPr>
        <w:t xml:space="preserve"> Üzerinde bulunan MP3 medya playerı sayesinde hastalara kolaylıkla USB den MP3 çalma ve müziği kontrol etme imanı sağlamaktadır. </w:t>
      </w:r>
      <w:r w:rsidR="0089456B" w:rsidRPr="003D6F20">
        <w:rPr>
          <w:rFonts w:cstheme="minorHAnsi"/>
          <w:sz w:val="24"/>
          <w:szCs w:val="24"/>
          <w:highlight w:val="yellow"/>
          <w:lang w:val="tr-TR"/>
        </w:rPr>
        <w:t xml:space="preserve">Üzerinde bulunan iki adet hoparlör sayesinde hastaya iletilen oudio komutların ve müziğin taknisyen tarafından duyulmasına imkan sağlamaktadır. Ayrıca </w:t>
      </w:r>
      <w:r w:rsidR="00163AE7" w:rsidRPr="003D6F20">
        <w:rPr>
          <w:rFonts w:cstheme="minorHAnsi"/>
          <w:sz w:val="24"/>
          <w:szCs w:val="24"/>
          <w:highlight w:val="yellow"/>
          <w:lang w:val="tr-TR"/>
        </w:rPr>
        <w:t>içinde bulunan özel devre saysinde hastaya iletilen müzik ile Teknik odada bulunan müziğin ses seviyeleri birbirinden bağımsın olarak ayarlanabilmektedir. İçinde bulunan müte devresi sayesinde mikfonun bas konuş tuşuna basıldığı anda müziği otomarik olarak kesmekte ve düğme bırakıldığı anda müzik kaldığı yerden devam etmektedir. Arzu edildiği takdirde MR cihazının oudio komutları amfiye bağlanabilmekte ve bu sayede MR cihazından bir outovoise komutu geldiği anda müzik durdurularak autovoise komutu hastanın kulaklığına iletilmekte ve komut tamamlandıktan sonra müzik kaldığı yerden devam ettirilmektedir.</w:t>
      </w:r>
      <w:r w:rsidR="00163AE7" w:rsidRPr="003D6F20">
        <w:rPr>
          <w:rFonts w:cstheme="minorHAnsi"/>
          <w:sz w:val="24"/>
          <w:szCs w:val="24"/>
          <w:lang w:val="tr-TR"/>
        </w:rPr>
        <w:t xml:space="preserve"> </w:t>
      </w:r>
      <w:r w:rsidR="0089456B" w:rsidRPr="003D6F20">
        <w:rPr>
          <w:rFonts w:cstheme="minorHAnsi"/>
          <w:sz w:val="24"/>
          <w:szCs w:val="24"/>
          <w:lang w:val="tr-TR"/>
        </w:rPr>
        <w:t xml:space="preserve">  </w:t>
      </w:r>
    </w:p>
    <w:p w:rsidR="00076DB8" w:rsidRPr="003D6F20" w:rsidRDefault="00866EFA" w:rsidP="00EB4640">
      <w:pPr>
        <w:jc w:val="right"/>
        <w:rPr>
          <w:rFonts w:cstheme="minorHAnsi"/>
          <w:b/>
          <w:sz w:val="24"/>
          <w:szCs w:val="24"/>
          <w:lang w:val="tr-TR"/>
        </w:rPr>
      </w:pPr>
      <w:r w:rsidRPr="003D6F20">
        <w:rPr>
          <w:rFonts w:cstheme="minorHAnsi"/>
          <w:b/>
          <w:noProof/>
          <w:sz w:val="24"/>
          <w:szCs w:val="24"/>
          <w:lang w:val="tr-TR" w:eastAsia="tr-TR"/>
        </w:rPr>
        <w:drawing>
          <wp:inline distT="0" distB="0" distL="0" distR="0">
            <wp:extent cx="5819775" cy="3879850"/>
            <wp:effectExtent l="0" t="0" r="9525" b="6350"/>
            <wp:docPr id="9" name="Resim 9" descr="C:\Users\V.Nikolay\Desktop\Web Sitesi\1-MR Uyumlu fMRI Sistemi\_U6A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Nikolay\Desktop\Web Sitesi\1-MR Uyumlu fMRI Sistemi\_U6A04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5940" cy="3883960"/>
                    </a:xfrm>
                    <a:prstGeom prst="rect">
                      <a:avLst/>
                    </a:prstGeom>
                    <a:noFill/>
                    <a:ln>
                      <a:noFill/>
                    </a:ln>
                  </pic:spPr>
                </pic:pic>
              </a:graphicData>
            </a:graphic>
          </wp:inline>
        </w:drawing>
      </w:r>
    </w:p>
    <w:p w:rsidR="00356030" w:rsidRPr="003D6F20" w:rsidRDefault="00356030" w:rsidP="00356030">
      <w:pPr>
        <w:rPr>
          <w:rFonts w:cstheme="minorHAnsi"/>
          <w:b/>
          <w:sz w:val="24"/>
          <w:szCs w:val="24"/>
          <w:lang w:val="tr-TR"/>
        </w:rPr>
      </w:pPr>
      <w:r w:rsidRPr="003D6F20">
        <w:rPr>
          <w:rFonts w:cstheme="minorHAnsi"/>
          <w:b/>
          <w:sz w:val="24"/>
          <w:szCs w:val="24"/>
          <w:lang w:val="tr-TR"/>
        </w:rPr>
        <w:lastRenderedPageBreak/>
        <w:t>Fiberoptic Response Grip</w:t>
      </w:r>
    </w:p>
    <w:p w:rsidR="005A5247" w:rsidRPr="003D6F20" w:rsidRDefault="00AB4D45" w:rsidP="00356030">
      <w:pPr>
        <w:rPr>
          <w:rFonts w:cstheme="minorHAnsi"/>
          <w:b/>
          <w:sz w:val="24"/>
          <w:szCs w:val="24"/>
          <w:lang w:val="tr-TR"/>
        </w:rPr>
      </w:pPr>
      <w:r w:rsidRPr="003D6F20">
        <w:rPr>
          <w:rFonts w:cstheme="minorHAnsi"/>
          <w:b/>
          <w:noProof/>
          <w:sz w:val="24"/>
          <w:szCs w:val="24"/>
          <w:lang w:val="tr-TR" w:eastAsia="tr-TR"/>
        </w:rPr>
        <w:drawing>
          <wp:anchor distT="0" distB="0" distL="114300" distR="114300" simplePos="0" relativeHeight="251674624" behindDoc="0" locked="0" layoutInCell="1" allowOverlap="1" wp14:anchorId="0C741445" wp14:editId="5C3A3FB4">
            <wp:simplePos x="0" y="0"/>
            <wp:positionH relativeFrom="column">
              <wp:posOffset>3376930</wp:posOffset>
            </wp:positionH>
            <wp:positionV relativeFrom="paragraph">
              <wp:posOffset>74295</wp:posOffset>
            </wp:positionV>
            <wp:extent cx="3223260" cy="4832350"/>
            <wp:effectExtent l="0" t="0" r="0" b="6350"/>
            <wp:wrapSquare wrapText="bothSides"/>
            <wp:docPr id="17" name="Resim 17" descr="C:\Users\V.Nikolay\Desktop\Web Sitesi\1-MR Uyumlu fMRI Siste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Nikolay\Desktop\Web Sitesi\1-MR Uyumlu fMRI Sistemi\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3260" cy="483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5247" w:rsidRPr="003D6F20">
        <w:rPr>
          <w:rFonts w:cstheme="minorHAnsi"/>
          <w:b/>
          <w:i/>
          <w:sz w:val="24"/>
          <w:szCs w:val="24"/>
          <w:lang w:val="tr-TR"/>
        </w:rPr>
        <w:t>A unique patient response device</w:t>
      </w:r>
    </w:p>
    <w:p w:rsidR="001A5D65" w:rsidRPr="003D6F20" w:rsidRDefault="001A5D65" w:rsidP="001A5D65">
      <w:pPr>
        <w:rPr>
          <w:rFonts w:cstheme="minorHAnsi"/>
          <w:b/>
          <w:sz w:val="24"/>
          <w:szCs w:val="24"/>
          <w:shd w:val="clear" w:color="auto" w:fill="FFFFFF"/>
        </w:rPr>
      </w:pPr>
      <w:r w:rsidRPr="003D6F20">
        <w:rPr>
          <w:rFonts w:cstheme="minorHAnsi"/>
          <w:b/>
          <w:sz w:val="24"/>
          <w:szCs w:val="24"/>
          <w:shd w:val="clear" w:color="auto" w:fill="FFFFFF"/>
        </w:rPr>
        <w:t xml:space="preserve"> </w:t>
      </w:r>
      <w:r w:rsidRPr="003D6F20">
        <w:rPr>
          <w:rFonts w:cstheme="minorHAnsi"/>
          <w:b/>
          <w:sz w:val="24"/>
          <w:szCs w:val="24"/>
          <w:shd w:val="clear" w:color="auto" w:fill="FFFFFF"/>
        </w:rPr>
        <w:t>Fiberoptic Response Grip</w:t>
      </w:r>
    </w:p>
    <w:p w:rsidR="001A5D65" w:rsidRPr="003D6F20" w:rsidRDefault="001A5D65" w:rsidP="001A5D65">
      <w:pPr>
        <w:pStyle w:val="Pa2"/>
        <w:jc w:val="both"/>
        <w:rPr>
          <w:rFonts w:asciiTheme="minorHAnsi" w:hAnsiTheme="minorHAnsi" w:cstheme="minorHAnsi"/>
          <w:shd w:val="clear" w:color="auto" w:fill="FFFFFF"/>
          <w:lang w:val="en-US"/>
        </w:rPr>
      </w:pPr>
      <w:r w:rsidRPr="003D6F20">
        <w:rPr>
          <w:rFonts w:asciiTheme="minorHAnsi" w:hAnsiTheme="minorHAnsi" w:cstheme="minorHAnsi"/>
          <w:shd w:val="clear" w:color="auto" w:fill="FFFFFF"/>
          <w:lang w:val="en-US"/>
        </w:rPr>
        <w:t xml:space="preserve">Developed for Clinical and Research Use the Response Grip is an MRI compatible subject response device developed for both clinical and research users. Ergonomically designed for use in either hand and for minimizing patient movement inside the scanner, it is suitable for a wide range of experimental paradigms. </w:t>
      </w:r>
      <w:r w:rsidRPr="003D6F20">
        <w:rPr>
          <w:rFonts w:asciiTheme="minorHAnsi" w:hAnsiTheme="minorHAnsi" w:cstheme="minorHAnsi"/>
          <w:highlight w:val="yellow"/>
          <w:shd w:val="clear" w:color="auto" w:fill="FFFFFF"/>
          <w:lang w:val="en-US"/>
        </w:rPr>
        <w:t xml:space="preserve">We offer a large verity of </w:t>
      </w:r>
      <w:r w:rsidRPr="003D6F20">
        <w:rPr>
          <w:rFonts w:asciiTheme="minorHAnsi" w:hAnsiTheme="minorHAnsi" w:cstheme="minorHAnsi"/>
          <w:highlight w:val="yellow"/>
          <w:shd w:val="clear" w:color="auto" w:fill="FFFFFF"/>
        </w:rPr>
        <w:t>response</w:t>
      </w:r>
      <w:r w:rsidRPr="003D6F20">
        <w:rPr>
          <w:rFonts w:asciiTheme="minorHAnsi" w:hAnsiTheme="minorHAnsi" w:cstheme="minorHAnsi"/>
          <w:highlight w:val="yellow"/>
          <w:shd w:val="clear" w:color="auto" w:fill="FFFFFF"/>
          <w:lang w:val="en-US"/>
        </w:rPr>
        <w:t xml:space="preserve"> grips spatial</w:t>
      </w:r>
      <w:r w:rsidRPr="003D6F20">
        <w:rPr>
          <w:rFonts w:asciiTheme="minorHAnsi" w:hAnsiTheme="minorHAnsi" w:cstheme="minorHAnsi"/>
          <w:highlight w:val="yellow"/>
          <w:shd w:val="clear" w:color="auto" w:fill="FFFFFF"/>
        </w:rPr>
        <w:t>ly</w:t>
      </w:r>
      <w:r w:rsidRPr="003D6F20">
        <w:rPr>
          <w:rFonts w:asciiTheme="minorHAnsi" w:hAnsiTheme="minorHAnsi" w:cstheme="minorHAnsi"/>
          <w:highlight w:val="yellow"/>
          <w:shd w:val="clear" w:color="auto" w:fill="FFFFFF"/>
          <w:lang w:val="en-US"/>
        </w:rPr>
        <w:t xml:space="preserve"> for your </w:t>
      </w:r>
      <w:r w:rsidRPr="003D6F20">
        <w:rPr>
          <w:rFonts w:asciiTheme="minorHAnsi" w:hAnsiTheme="minorHAnsi" w:cstheme="minorHAnsi"/>
          <w:highlight w:val="yellow"/>
          <w:shd w:val="clear" w:color="auto" w:fill="FFFFFF"/>
        </w:rPr>
        <w:t>requirements</w:t>
      </w:r>
      <w:r w:rsidRPr="003D6F20">
        <w:rPr>
          <w:rFonts w:asciiTheme="minorHAnsi" w:hAnsiTheme="minorHAnsi" w:cstheme="minorHAnsi"/>
          <w:highlight w:val="yellow"/>
          <w:shd w:val="clear" w:color="auto" w:fill="FFFFFF"/>
          <w:lang w:val="en-US"/>
        </w:rPr>
        <w:t>.</w:t>
      </w:r>
      <w:r w:rsidRPr="003D6F20">
        <w:rPr>
          <w:rFonts w:asciiTheme="minorHAnsi" w:hAnsiTheme="minorHAnsi" w:cstheme="minorHAnsi"/>
          <w:shd w:val="clear" w:color="auto" w:fill="FFFFFF"/>
          <w:lang w:val="en-US"/>
        </w:rPr>
        <w:t xml:space="preserve"> </w:t>
      </w:r>
    </w:p>
    <w:p w:rsidR="001A5D65" w:rsidRPr="003D6F20" w:rsidRDefault="001A5D65" w:rsidP="001A5D65">
      <w:pPr>
        <w:rPr>
          <w:rFonts w:cstheme="minorHAnsi"/>
          <w:b/>
          <w:sz w:val="24"/>
          <w:szCs w:val="24"/>
        </w:rPr>
      </w:pPr>
    </w:p>
    <w:p w:rsidR="001A5D65" w:rsidRPr="003D6F20" w:rsidRDefault="001A5D65" w:rsidP="001A5D65">
      <w:pPr>
        <w:pStyle w:val="Pa2"/>
        <w:jc w:val="both"/>
        <w:rPr>
          <w:rFonts w:asciiTheme="minorHAnsi" w:hAnsiTheme="minorHAnsi" w:cstheme="minorHAnsi"/>
        </w:rPr>
      </w:pPr>
      <w:r w:rsidRPr="003D6F20">
        <w:rPr>
          <w:rFonts w:asciiTheme="minorHAnsi" w:hAnsiTheme="minorHAnsi" w:cstheme="minorHAnsi"/>
          <w:b/>
          <w:bCs/>
        </w:rPr>
        <w:t>Compatible</w:t>
      </w:r>
    </w:p>
    <w:p w:rsidR="001A5D65" w:rsidRPr="003D6F20" w:rsidRDefault="001A5D65" w:rsidP="001A5D65">
      <w:pPr>
        <w:rPr>
          <w:rFonts w:cstheme="minorHAnsi"/>
          <w:sz w:val="24"/>
          <w:szCs w:val="24"/>
        </w:rPr>
      </w:pPr>
      <w:r w:rsidRPr="003D6F20">
        <w:rPr>
          <w:rStyle w:val="A4"/>
          <w:rFonts w:cstheme="minorHAnsi"/>
          <w:color w:val="auto"/>
          <w:sz w:val="24"/>
          <w:szCs w:val="24"/>
        </w:rPr>
        <w:t>The ResponseGrip is compatible with all leading stimulus presentation software packages, and interfaces with a number of third-party hardware devices.</w:t>
      </w:r>
    </w:p>
    <w:p w:rsidR="001A5D65" w:rsidRPr="003D6F20" w:rsidRDefault="001A5D65" w:rsidP="001A5D65">
      <w:pPr>
        <w:rPr>
          <w:rStyle w:val="A4"/>
          <w:rFonts w:cstheme="minorHAnsi"/>
          <w:color w:val="auto"/>
          <w:sz w:val="24"/>
          <w:szCs w:val="24"/>
        </w:rPr>
      </w:pPr>
      <w:r w:rsidRPr="003D6F20">
        <w:rPr>
          <w:rFonts w:cstheme="minorHAnsi"/>
          <w:b/>
          <w:sz w:val="24"/>
          <w:szCs w:val="24"/>
        </w:rPr>
        <w:t>Interface Unit</w:t>
      </w:r>
      <w:r w:rsidRPr="003D6F20">
        <w:rPr>
          <w:rStyle w:val="A4"/>
          <w:rFonts w:cstheme="minorHAnsi"/>
          <w:color w:val="auto"/>
          <w:sz w:val="24"/>
          <w:szCs w:val="24"/>
        </w:rPr>
        <w:t xml:space="preserve"> </w:t>
      </w:r>
    </w:p>
    <w:p w:rsidR="001A5D65" w:rsidRPr="003D6F20" w:rsidRDefault="001A5D65" w:rsidP="001A5D65">
      <w:pPr>
        <w:rPr>
          <w:rStyle w:val="A4"/>
          <w:rFonts w:cstheme="minorHAnsi"/>
          <w:color w:val="auto"/>
          <w:sz w:val="24"/>
          <w:szCs w:val="24"/>
        </w:rPr>
      </w:pPr>
      <w:r w:rsidRPr="003D6F20">
        <w:rPr>
          <w:rStyle w:val="A4"/>
          <w:rFonts w:cstheme="minorHAnsi"/>
          <w:color w:val="auto"/>
          <w:sz w:val="24"/>
          <w:szCs w:val="24"/>
        </w:rPr>
        <w:t xml:space="preserve">The Response </w:t>
      </w:r>
      <w:r w:rsidR="003D6F20" w:rsidRPr="003D6F20">
        <w:rPr>
          <w:rStyle w:val="A4"/>
          <w:rFonts w:cstheme="minorHAnsi"/>
          <w:color w:val="auto"/>
          <w:sz w:val="24"/>
          <w:szCs w:val="24"/>
        </w:rPr>
        <w:t>Grip is 100% fiber optic</w:t>
      </w:r>
      <w:r w:rsidRPr="003D6F20">
        <w:rPr>
          <w:rStyle w:val="A4"/>
          <w:rFonts w:cstheme="minorHAnsi"/>
          <w:color w:val="auto"/>
          <w:sz w:val="24"/>
          <w:szCs w:val="24"/>
        </w:rPr>
        <w:t xml:space="preserve"> and connects to the Interface Unit in the operator room through an available waveguide. The Interface Unit provides real-time feedback of subject responses via USB connection for PC.</w:t>
      </w:r>
    </w:p>
    <w:p w:rsidR="00076DB8" w:rsidRPr="003D6F20" w:rsidRDefault="00AB4D45" w:rsidP="00076DB8">
      <w:pPr>
        <w:rPr>
          <w:rFonts w:cstheme="minorHAnsi"/>
          <w:noProof/>
          <w:sz w:val="24"/>
          <w:szCs w:val="24"/>
          <w:lang w:val="tr-TR" w:eastAsia="tr-TR"/>
        </w:rPr>
      </w:pPr>
      <w:r w:rsidRPr="003D6F20">
        <w:rPr>
          <w:rFonts w:cstheme="minorHAnsi"/>
          <w:noProof/>
          <w:sz w:val="24"/>
          <w:szCs w:val="24"/>
          <w:lang w:val="tr-TR" w:eastAsia="tr-TR"/>
        </w:rPr>
        <w:drawing>
          <wp:anchor distT="0" distB="0" distL="114300" distR="114300" simplePos="0" relativeHeight="251660288" behindDoc="0" locked="0" layoutInCell="1" allowOverlap="1" wp14:anchorId="47932B7D" wp14:editId="73F82376">
            <wp:simplePos x="0" y="0"/>
            <wp:positionH relativeFrom="column">
              <wp:posOffset>1976755</wp:posOffset>
            </wp:positionH>
            <wp:positionV relativeFrom="paragraph">
              <wp:posOffset>404495</wp:posOffset>
            </wp:positionV>
            <wp:extent cx="1799590" cy="1586230"/>
            <wp:effectExtent l="0" t="0" r="0" b="0"/>
            <wp:wrapSquare wrapText="bothSides"/>
            <wp:docPr id="10" name="Resim 10" descr="curdes FM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rdes FMRI ile ilgili görsel sonucu"/>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865"/>
                    <a:stretch/>
                  </pic:blipFill>
                  <pic:spPr bwMode="auto">
                    <a:xfrm>
                      <a:off x="0" y="0"/>
                      <a:ext cx="1799590" cy="1586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6F20">
        <w:rPr>
          <w:rFonts w:cstheme="minorHAnsi"/>
          <w:noProof/>
          <w:sz w:val="24"/>
          <w:szCs w:val="24"/>
          <w:lang w:val="tr-TR" w:eastAsia="tr-TR"/>
        </w:rPr>
        <w:drawing>
          <wp:anchor distT="0" distB="0" distL="114300" distR="114300" simplePos="0" relativeHeight="251633664" behindDoc="0" locked="0" layoutInCell="1" allowOverlap="1" wp14:anchorId="66086D50" wp14:editId="6C568481">
            <wp:simplePos x="0" y="0"/>
            <wp:positionH relativeFrom="column">
              <wp:posOffset>3957955</wp:posOffset>
            </wp:positionH>
            <wp:positionV relativeFrom="paragraph">
              <wp:posOffset>300990</wp:posOffset>
            </wp:positionV>
            <wp:extent cx="1799590" cy="1799590"/>
            <wp:effectExtent l="0" t="0" r="0" b="0"/>
            <wp:wrapSquare wrapText="bothSides"/>
            <wp:docPr id="12" name="Resim 12" descr="curdes FM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rdes FMRI ile ilgili görsel sonuc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F20">
        <w:rPr>
          <w:rFonts w:cstheme="minorHAnsi"/>
          <w:noProof/>
          <w:sz w:val="24"/>
          <w:szCs w:val="24"/>
          <w:lang w:val="tr-TR" w:eastAsia="tr-TR"/>
        </w:rPr>
        <w:drawing>
          <wp:anchor distT="0" distB="0" distL="114300" distR="114300" simplePos="0" relativeHeight="251613184" behindDoc="0" locked="0" layoutInCell="1" allowOverlap="1" wp14:anchorId="1EFCF812" wp14:editId="69C59B76">
            <wp:simplePos x="0" y="0"/>
            <wp:positionH relativeFrom="column">
              <wp:posOffset>-4445</wp:posOffset>
            </wp:positionH>
            <wp:positionV relativeFrom="paragraph">
              <wp:posOffset>346075</wp:posOffset>
            </wp:positionV>
            <wp:extent cx="1799590" cy="1803400"/>
            <wp:effectExtent l="0" t="0" r="0" b="6350"/>
            <wp:wrapSquare wrapText="bothSides"/>
            <wp:docPr id="11" name="Resim 11" descr="curdes FM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rdes FMRI ile ilgili görsel sonuc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671D" w:rsidRPr="003D6F20">
        <w:rPr>
          <w:rFonts w:cstheme="minorHAnsi"/>
          <w:noProof/>
          <w:sz w:val="24"/>
          <w:szCs w:val="24"/>
          <w:lang w:val="tr-TR" w:eastAsia="tr-TR"/>
        </w:rPr>
        <w:t xml:space="preserve">   </w:t>
      </w:r>
    </w:p>
    <w:p w:rsidR="00AB4D45" w:rsidRPr="003D6F20" w:rsidRDefault="00AB4D45" w:rsidP="001A5D65">
      <w:pPr>
        <w:jc w:val="both"/>
        <w:rPr>
          <w:rFonts w:cstheme="minorHAnsi"/>
          <w:b/>
          <w:sz w:val="24"/>
          <w:szCs w:val="24"/>
          <w:lang w:val="tr-TR"/>
        </w:rPr>
      </w:pPr>
    </w:p>
    <w:p w:rsidR="001A5D65" w:rsidRPr="003D6F20" w:rsidRDefault="001A5D65" w:rsidP="001A5D65">
      <w:pPr>
        <w:jc w:val="both"/>
        <w:rPr>
          <w:rFonts w:cstheme="minorHAnsi"/>
          <w:b/>
          <w:bCs/>
          <w:sz w:val="24"/>
          <w:szCs w:val="24"/>
          <w:shd w:val="clear" w:color="auto" w:fill="FFFFFF"/>
        </w:rPr>
      </w:pPr>
      <w:r w:rsidRPr="003D6F20">
        <w:rPr>
          <w:rFonts w:cstheme="minorHAnsi"/>
          <w:b/>
          <w:sz w:val="24"/>
          <w:szCs w:val="24"/>
          <w:lang w:val="tr-TR"/>
        </w:rPr>
        <w:t>SyncBox</w:t>
      </w:r>
    </w:p>
    <w:p w:rsidR="001A5D65" w:rsidRPr="003D6F20" w:rsidRDefault="001A5D65" w:rsidP="001A5D65">
      <w:pPr>
        <w:rPr>
          <w:rFonts w:cstheme="minorHAnsi"/>
          <w:b/>
          <w:sz w:val="24"/>
          <w:szCs w:val="24"/>
          <w:lang w:val="tr-TR"/>
        </w:rPr>
      </w:pPr>
      <w:r w:rsidRPr="003D6F20">
        <w:rPr>
          <w:rFonts w:cstheme="minorHAnsi"/>
          <w:b/>
          <w:i/>
          <w:sz w:val="24"/>
          <w:szCs w:val="24"/>
          <w:lang w:val="tr-TR"/>
        </w:rPr>
        <w:t>Simple solution for accurate control over stimulus presentation</w:t>
      </w:r>
    </w:p>
    <w:p w:rsidR="001A5D65" w:rsidRPr="003D6F20" w:rsidRDefault="001A5D65" w:rsidP="001A5D65">
      <w:pPr>
        <w:jc w:val="both"/>
        <w:rPr>
          <w:rFonts w:cstheme="minorHAnsi"/>
          <w:sz w:val="24"/>
          <w:szCs w:val="24"/>
          <w:shd w:val="clear" w:color="auto" w:fill="FFFFFF"/>
        </w:rPr>
      </w:pPr>
      <w:r w:rsidRPr="003D6F20">
        <w:rPr>
          <w:rFonts w:cstheme="minorHAnsi"/>
          <w:b/>
          <w:bCs/>
          <w:sz w:val="24"/>
          <w:szCs w:val="24"/>
          <w:shd w:val="clear" w:color="auto" w:fill="FFFFFF"/>
        </w:rPr>
        <w:t>The Synchronization Unit</w:t>
      </w:r>
    </w:p>
    <w:p w:rsidR="001A5D65" w:rsidRPr="003D6F20" w:rsidRDefault="00AB4D45" w:rsidP="001A5D65">
      <w:pPr>
        <w:jc w:val="both"/>
        <w:rPr>
          <w:rFonts w:cstheme="minorHAnsi"/>
          <w:sz w:val="24"/>
          <w:szCs w:val="24"/>
          <w:shd w:val="clear" w:color="auto" w:fill="FFFFFF"/>
        </w:rPr>
      </w:pPr>
      <w:r w:rsidRPr="003D6F20">
        <w:rPr>
          <w:rFonts w:cstheme="minorHAnsi"/>
          <w:noProof/>
          <w:sz w:val="24"/>
          <w:szCs w:val="24"/>
          <w:lang w:val="tr-TR" w:eastAsia="tr-TR"/>
        </w:rPr>
        <w:lastRenderedPageBreak/>
        <w:drawing>
          <wp:anchor distT="0" distB="0" distL="114300" distR="114300" simplePos="0" relativeHeight="251743232" behindDoc="0" locked="0" layoutInCell="1" allowOverlap="1" wp14:anchorId="60F55E31" wp14:editId="402B6324">
            <wp:simplePos x="0" y="0"/>
            <wp:positionH relativeFrom="column">
              <wp:posOffset>3462655</wp:posOffset>
            </wp:positionH>
            <wp:positionV relativeFrom="paragraph">
              <wp:posOffset>8890</wp:posOffset>
            </wp:positionV>
            <wp:extent cx="2879725" cy="1619885"/>
            <wp:effectExtent l="0" t="0" r="0" b="0"/>
            <wp:wrapSquare wrapText="bothSides"/>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9725" cy="1619885"/>
                    </a:xfrm>
                    <a:prstGeom prst="rect">
                      <a:avLst/>
                    </a:prstGeom>
                  </pic:spPr>
                </pic:pic>
              </a:graphicData>
            </a:graphic>
            <wp14:sizeRelH relativeFrom="page">
              <wp14:pctWidth>0</wp14:pctWidth>
            </wp14:sizeRelH>
            <wp14:sizeRelV relativeFrom="page">
              <wp14:pctHeight>0</wp14:pctHeight>
            </wp14:sizeRelV>
          </wp:anchor>
        </w:drawing>
      </w:r>
      <w:r w:rsidR="001A5D65" w:rsidRPr="003D6F20">
        <w:rPr>
          <w:rStyle w:val="A4"/>
          <w:rFonts w:cstheme="minorHAnsi"/>
          <w:color w:val="auto"/>
          <w:sz w:val="24"/>
          <w:szCs w:val="24"/>
        </w:rPr>
        <w:t xml:space="preserve">The Interface Unit provides real-time feedback of subject responses via USB connection for PC. </w:t>
      </w:r>
      <w:r w:rsidR="001A5D65" w:rsidRPr="003D6F20">
        <w:rPr>
          <w:rFonts w:cstheme="minorHAnsi"/>
          <w:sz w:val="24"/>
          <w:szCs w:val="24"/>
          <w:shd w:val="clear" w:color="auto" w:fill="FFFFFF"/>
        </w:rPr>
        <w:t>The </w:t>
      </w:r>
      <w:r w:rsidR="001A5D65" w:rsidRPr="003D6F20">
        <w:rPr>
          <w:rFonts w:cstheme="minorHAnsi"/>
          <w:b/>
          <w:bCs/>
          <w:sz w:val="24"/>
          <w:szCs w:val="24"/>
          <w:shd w:val="clear" w:color="auto" w:fill="FFFFFF"/>
        </w:rPr>
        <w:t>the syncbox</w:t>
      </w:r>
      <w:r w:rsidR="001A5D65" w:rsidRPr="003D6F20">
        <w:rPr>
          <w:rFonts w:cstheme="minorHAnsi"/>
          <w:sz w:val="24"/>
          <w:szCs w:val="24"/>
          <w:shd w:val="clear" w:color="auto" w:fill="FFFFFF"/>
        </w:rPr>
        <w:t xml:space="preserve"> is high feature package for subject response in fMRI. It's really easy to use. Attach the handheld to the interface and the computer USB cable and it is ready to get responses. There are two trigger inputs (optical and TTL) for syncing your computer with the scanner. It is designe</w:t>
      </w:r>
      <w:r w:rsidR="003D6F20" w:rsidRPr="003D6F20">
        <w:rPr>
          <w:rFonts w:cstheme="minorHAnsi"/>
          <w:sz w:val="24"/>
          <w:szCs w:val="24"/>
          <w:shd w:val="clear" w:color="auto" w:fill="FFFFFF"/>
        </w:rPr>
        <w:t>d</w:t>
      </w:r>
      <w:r w:rsidR="001A5D65" w:rsidRPr="003D6F20">
        <w:rPr>
          <w:rFonts w:cstheme="minorHAnsi"/>
          <w:sz w:val="24"/>
          <w:szCs w:val="24"/>
          <w:shd w:val="clear" w:color="auto" w:fill="FFFFFF"/>
        </w:rPr>
        <w:t xml:space="preserve"> to be used with all </w:t>
      </w:r>
    </w:p>
    <w:p w:rsidR="001A5D65" w:rsidRPr="003D6F20" w:rsidRDefault="00AB4D45" w:rsidP="001A5D65">
      <w:pPr>
        <w:rPr>
          <w:rStyle w:val="A4"/>
          <w:rFonts w:cstheme="minorHAnsi"/>
          <w:color w:val="auto"/>
          <w:sz w:val="24"/>
          <w:szCs w:val="24"/>
        </w:rPr>
      </w:pPr>
      <w:r w:rsidRPr="003D6F20">
        <w:rPr>
          <w:rFonts w:cstheme="minorHAnsi"/>
          <w:noProof/>
          <w:sz w:val="24"/>
          <w:szCs w:val="24"/>
          <w:lang w:val="tr-TR" w:eastAsia="tr-TR"/>
        </w:rPr>
        <w:drawing>
          <wp:anchor distT="0" distB="0" distL="114300" distR="114300" simplePos="0" relativeHeight="251718656" behindDoc="0" locked="0" layoutInCell="1" allowOverlap="1" wp14:anchorId="4A9F8E58" wp14:editId="6624AF04">
            <wp:simplePos x="0" y="0"/>
            <wp:positionH relativeFrom="column">
              <wp:posOffset>3453130</wp:posOffset>
            </wp:positionH>
            <wp:positionV relativeFrom="paragraph">
              <wp:posOffset>10160</wp:posOffset>
            </wp:positionV>
            <wp:extent cx="2879725" cy="1863725"/>
            <wp:effectExtent l="0" t="0" r="0" b="3175"/>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9725" cy="1863725"/>
                    </a:xfrm>
                    <a:prstGeom prst="rect">
                      <a:avLst/>
                    </a:prstGeom>
                  </pic:spPr>
                </pic:pic>
              </a:graphicData>
            </a:graphic>
            <wp14:sizeRelH relativeFrom="page">
              <wp14:pctWidth>0</wp14:pctWidth>
            </wp14:sizeRelH>
            <wp14:sizeRelV relativeFrom="page">
              <wp14:pctHeight>0</wp14:pctHeight>
            </wp14:sizeRelV>
          </wp:anchor>
        </w:drawing>
      </w:r>
      <w:r w:rsidR="001A5D65" w:rsidRPr="003D6F20">
        <w:rPr>
          <w:rStyle w:val="A4"/>
          <w:rFonts w:cstheme="minorHAnsi"/>
          <w:color w:val="auto"/>
          <w:sz w:val="24"/>
          <w:szCs w:val="24"/>
        </w:rPr>
        <w:t xml:space="preserve">The Response Grip is 100% </w:t>
      </w:r>
      <w:r w:rsidR="003D6F20" w:rsidRPr="003D6F20">
        <w:rPr>
          <w:rStyle w:val="A4"/>
          <w:rFonts w:cstheme="minorHAnsi"/>
          <w:color w:val="auto"/>
          <w:sz w:val="24"/>
          <w:szCs w:val="24"/>
        </w:rPr>
        <w:t>fiber</w:t>
      </w:r>
      <w:r w:rsidR="001A5D65" w:rsidRPr="003D6F20">
        <w:rPr>
          <w:rStyle w:val="A4"/>
          <w:rFonts w:cstheme="minorHAnsi"/>
          <w:color w:val="auto"/>
          <w:sz w:val="24"/>
          <w:szCs w:val="24"/>
        </w:rPr>
        <w:t xml:space="preserve"> optic, and connects to the Interface Unit in the operator room through an available waveguide. The Interface Unit provides real-time feedback of subject responses via USB connection for PC.</w:t>
      </w:r>
    </w:p>
    <w:p w:rsidR="00C90CD6" w:rsidRPr="003D6F20" w:rsidRDefault="00C90CD6" w:rsidP="00076DB8">
      <w:pPr>
        <w:rPr>
          <w:rFonts w:cstheme="minorHAnsi"/>
          <w:noProof/>
          <w:sz w:val="24"/>
          <w:szCs w:val="24"/>
          <w:lang w:val="tr-TR" w:eastAsia="tr-TR"/>
        </w:rPr>
      </w:pPr>
    </w:p>
    <w:p w:rsidR="00C90CD6" w:rsidRPr="003D6F20" w:rsidRDefault="00C90CD6" w:rsidP="00076DB8">
      <w:pPr>
        <w:rPr>
          <w:rFonts w:cstheme="minorHAnsi"/>
          <w:noProof/>
          <w:sz w:val="24"/>
          <w:szCs w:val="24"/>
          <w:lang w:val="tr-TR" w:eastAsia="tr-TR"/>
        </w:rPr>
      </w:pPr>
    </w:p>
    <w:p w:rsidR="00C90CD6" w:rsidRPr="003D6F20" w:rsidRDefault="00C90CD6" w:rsidP="00076DB8">
      <w:pPr>
        <w:rPr>
          <w:rFonts w:cstheme="minorHAnsi"/>
          <w:noProof/>
          <w:sz w:val="24"/>
          <w:szCs w:val="24"/>
          <w:lang w:val="tr-TR" w:eastAsia="tr-TR"/>
        </w:rPr>
      </w:pPr>
    </w:p>
    <w:p w:rsidR="00C90CD6" w:rsidRPr="003D6F20" w:rsidRDefault="00C90CD6" w:rsidP="00076DB8">
      <w:pPr>
        <w:rPr>
          <w:rFonts w:cstheme="minorHAnsi"/>
          <w:noProof/>
          <w:sz w:val="24"/>
          <w:szCs w:val="24"/>
          <w:lang w:val="tr-TR" w:eastAsia="tr-TR"/>
        </w:rPr>
      </w:pPr>
    </w:p>
    <w:p w:rsidR="00C90CD6" w:rsidRPr="003D6F20" w:rsidRDefault="00C90CD6" w:rsidP="00076DB8">
      <w:pPr>
        <w:rPr>
          <w:rFonts w:cstheme="minorHAnsi"/>
          <w:noProof/>
          <w:sz w:val="24"/>
          <w:szCs w:val="24"/>
          <w:lang w:val="tr-TR" w:eastAsia="tr-TR"/>
        </w:rPr>
      </w:pPr>
    </w:p>
    <w:p w:rsidR="00C90CD6" w:rsidRPr="003D6F20" w:rsidRDefault="00C90CD6" w:rsidP="00076DB8">
      <w:pPr>
        <w:rPr>
          <w:rFonts w:cstheme="minorHAnsi"/>
          <w:noProof/>
          <w:sz w:val="24"/>
          <w:szCs w:val="24"/>
          <w:lang w:val="tr-TR" w:eastAsia="tr-TR"/>
        </w:rPr>
      </w:pPr>
    </w:p>
    <w:p w:rsidR="00C90CD6" w:rsidRPr="003D6F20" w:rsidRDefault="00C90CD6" w:rsidP="00076DB8">
      <w:pPr>
        <w:rPr>
          <w:rFonts w:cstheme="minorHAnsi"/>
          <w:noProof/>
          <w:sz w:val="24"/>
          <w:szCs w:val="24"/>
          <w:lang w:val="tr-TR" w:eastAsia="tr-TR"/>
        </w:rPr>
      </w:pPr>
    </w:p>
    <w:p w:rsidR="00C90CD6" w:rsidRPr="003D6F20" w:rsidRDefault="00C90CD6" w:rsidP="00076DB8">
      <w:pPr>
        <w:rPr>
          <w:rFonts w:cstheme="minorHAnsi"/>
          <w:noProof/>
          <w:sz w:val="24"/>
          <w:szCs w:val="24"/>
          <w:lang w:val="tr-TR" w:eastAsia="tr-TR"/>
        </w:rPr>
      </w:pPr>
    </w:p>
    <w:p w:rsidR="00C90CD6" w:rsidRPr="003D6F20" w:rsidRDefault="00C90CD6" w:rsidP="00076DB8">
      <w:pPr>
        <w:rPr>
          <w:rFonts w:cstheme="minorHAnsi"/>
          <w:noProof/>
          <w:sz w:val="24"/>
          <w:szCs w:val="24"/>
          <w:lang w:val="tr-TR" w:eastAsia="tr-TR"/>
        </w:rPr>
      </w:pPr>
    </w:p>
    <w:p w:rsidR="00C90CD6" w:rsidRPr="003D6F20" w:rsidRDefault="00C90CD6" w:rsidP="00076DB8">
      <w:pPr>
        <w:rPr>
          <w:rFonts w:cstheme="minorHAnsi"/>
          <w:noProof/>
          <w:sz w:val="24"/>
          <w:szCs w:val="24"/>
          <w:lang w:val="tr-TR" w:eastAsia="tr-TR"/>
        </w:rPr>
      </w:pPr>
    </w:p>
    <w:p w:rsidR="00C90CD6" w:rsidRPr="003D6F20" w:rsidRDefault="00C90CD6" w:rsidP="00076DB8">
      <w:pPr>
        <w:rPr>
          <w:rFonts w:cstheme="minorHAnsi"/>
          <w:noProof/>
          <w:sz w:val="24"/>
          <w:szCs w:val="24"/>
          <w:lang w:val="tr-TR" w:eastAsia="tr-TR"/>
        </w:rPr>
      </w:pPr>
    </w:p>
    <w:p w:rsidR="00C90CD6" w:rsidRPr="003D6F20" w:rsidRDefault="00C90CD6" w:rsidP="00076DB8">
      <w:pPr>
        <w:rPr>
          <w:rFonts w:cstheme="minorHAnsi"/>
          <w:noProof/>
          <w:sz w:val="24"/>
          <w:szCs w:val="24"/>
          <w:lang w:val="tr-TR" w:eastAsia="tr-TR"/>
        </w:rPr>
      </w:pPr>
    </w:p>
    <w:p w:rsidR="00C90CD6" w:rsidRPr="003D6F20" w:rsidRDefault="00C90CD6" w:rsidP="00076DB8">
      <w:pPr>
        <w:rPr>
          <w:rFonts w:cstheme="minorHAnsi"/>
          <w:noProof/>
          <w:sz w:val="24"/>
          <w:szCs w:val="24"/>
          <w:lang w:val="tr-TR" w:eastAsia="tr-TR"/>
        </w:rPr>
      </w:pPr>
    </w:p>
    <w:p w:rsidR="00C90CD6" w:rsidRPr="003D6F20" w:rsidRDefault="00C90CD6" w:rsidP="00076DB8">
      <w:pPr>
        <w:rPr>
          <w:rFonts w:cstheme="minorHAnsi"/>
          <w:noProof/>
          <w:sz w:val="24"/>
          <w:szCs w:val="24"/>
          <w:lang w:val="tr-TR" w:eastAsia="tr-TR"/>
        </w:rPr>
      </w:pPr>
    </w:p>
    <w:p w:rsidR="00C90CD6" w:rsidRPr="003D6F20" w:rsidRDefault="00C90CD6" w:rsidP="00076DB8">
      <w:pPr>
        <w:rPr>
          <w:rFonts w:cstheme="minorHAnsi"/>
          <w:noProof/>
          <w:sz w:val="24"/>
          <w:szCs w:val="24"/>
          <w:lang w:val="tr-TR" w:eastAsia="tr-TR"/>
        </w:rPr>
      </w:pPr>
    </w:p>
    <w:p w:rsidR="00C90CD6" w:rsidRPr="003D6F20" w:rsidRDefault="00C90CD6" w:rsidP="00076DB8">
      <w:pPr>
        <w:rPr>
          <w:rFonts w:cstheme="minorHAnsi"/>
          <w:noProof/>
          <w:sz w:val="24"/>
          <w:szCs w:val="24"/>
          <w:lang w:val="tr-TR" w:eastAsia="tr-TR"/>
        </w:rPr>
      </w:pPr>
    </w:p>
    <w:p w:rsidR="00C90CD6" w:rsidRPr="003D6F20" w:rsidRDefault="00C90CD6" w:rsidP="00076DB8">
      <w:pPr>
        <w:rPr>
          <w:rFonts w:cstheme="minorHAnsi"/>
          <w:noProof/>
          <w:sz w:val="24"/>
          <w:szCs w:val="24"/>
          <w:lang w:val="tr-TR" w:eastAsia="tr-TR"/>
        </w:rPr>
      </w:pPr>
    </w:p>
    <w:p w:rsidR="00C90CD6" w:rsidRPr="003D6F20" w:rsidRDefault="00C90CD6" w:rsidP="00076DB8">
      <w:pPr>
        <w:rPr>
          <w:rFonts w:cstheme="minorHAnsi"/>
          <w:noProof/>
          <w:sz w:val="24"/>
          <w:szCs w:val="24"/>
          <w:lang w:val="tr-TR" w:eastAsia="tr-TR"/>
        </w:rPr>
      </w:pPr>
    </w:p>
    <w:p w:rsidR="00D011F1" w:rsidRPr="003D6F20" w:rsidRDefault="00D011F1" w:rsidP="005A5247">
      <w:pPr>
        <w:jc w:val="both"/>
        <w:rPr>
          <w:rFonts w:cstheme="minorHAnsi"/>
          <w:sz w:val="24"/>
          <w:szCs w:val="24"/>
          <w:shd w:val="clear" w:color="auto" w:fill="FFFFFF"/>
        </w:rPr>
      </w:pPr>
      <w:r w:rsidRPr="003D6F20">
        <w:rPr>
          <w:rStyle w:val="A5"/>
          <w:rFonts w:cstheme="minorHAnsi"/>
          <w:color w:val="auto"/>
          <w:sz w:val="24"/>
          <w:szCs w:val="24"/>
        </w:rPr>
        <w:t xml:space="preserve">Clinical FMRI Activation Software </w:t>
      </w:r>
    </w:p>
    <w:p w:rsidR="00D011F1" w:rsidRPr="003D6F20" w:rsidRDefault="00D011F1" w:rsidP="00D011F1">
      <w:pPr>
        <w:tabs>
          <w:tab w:val="left" w:pos="2350"/>
        </w:tabs>
        <w:jc w:val="both"/>
        <w:rPr>
          <w:rFonts w:cstheme="minorHAnsi"/>
          <w:sz w:val="24"/>
          <w:szCs w:val="24"/>
          <w:shd w:val="clear" w:color="auto" w:fill="FFFFFF"/>
        </w:rPr>
      </w:pPr>
      <w:r w:rsidRPr="003D6F20">
        <w:rPr>
          <w:rStyle w:val="A6"/>
          <w:rFonts w:cstheme="minorHAnsi"/>
          <w:color w:val="auto"/>
          <w:sz w:val="24"/>
          <w:szCs w:val="24"/>
        </w:rPr>
        <w:t>Stimulus presentation and workflow software</w:t>
      </w:r>
    </w:p>
    <w:p w:rsidR="00D011F1" w:rsidRPr="003D6F20" w:rsidRDefault="00D011F1" w:rsidP="005A5247">
      <w:pPr>
        <w:jc w:val="both"/>
        <w:rPr>
          <w:rFonts w:cstheme="minorHAnsi"/>
          <w:b/>
          <w:sz w:val="24"/>
          <w:szCs w:val="24"/>
          <w:shd w:val="clear" w:color="auto" w:fill="FFFFFF"/>
        </w:rPr>
      </w:pPr>
      <w:r w:rsidRPr="003D6F20">
        <w:rPr>
          <w:rFonts w:cstheme="minorHAnsi"/>
          <w:b/>
          <w:sz w:val="24"/>
          <w:szCs w:val="24"/>
          <w:shd w:val="clear" w:color="auto" w:fill="FFFFFF"/>
        </w:rPr>
        <w:t>Easy stimulus generation and image acquisition</w:t>
      </w:r>
    </w:p>
    <w:p w:rsidR="00D011F1" w:rsidRPr="003D6F20" w:rsidRDefault="00D011F1" w:rsidP="005A5247">
      <w:pPr>
        <w:jc w:val="both"/>
        <w:rPr>
          <w:rFonts w:cstheme="minorHAnsi"/>
          <w:b/>
          <w:sz w:val="24"/>
          <w:szCs w:val="24"/>
          <w:shd w:val="clear" w:color="auto" w:fill="FFFFFF"/>
        </w:rPr>
      </w:pPr>
      <w:r w:rsidRPr="003D6F20">
        <w:rPr>
          <w:rFonts w:cstheme="minorHAnsi"/>
          <w:b/>
          <w:sz w:val="24"/>
          <w:szCs w:val="24"/>
          <w:shd w:val="clear" w:color="auto" w:fill="FFFFFF"/>
        </w:rPr>
        <w:t>Ready-to-use standard clinical paradigm library</w:t>
      </w:r>
    </w:p>
    <w:p w:rsidR="00B1733B" w:rsidRPr="003D6F20" w:rsidRDefault="00D011F1" w:rsidP="005A5247">
      <w:pPr>
        <w:jc w:val="both"/>
        <w:rPr>
          <w:rFonts w:cstheme="minorHAnsi"/>
          <w:sz w:val="24"/>
          <w:szCs w:val="24"/>
          <w:shd w:val="clear" w:color="auto" w:fill="FFFFFF"/>
        </w:rPr>
      </w:pPr>
      <w:r w:rsidRPr="003D6F20">
        <w:rPr>
          <w:rFonts w:cstheme="minorHAnsi"/>
          <w:sz w:val="24"/>
          <w:szCs w:val="24"/>
          <w:shd w:val="clear" w:color="auto" w:fill="FFFFFF"/>
        </w:rPr>
        <w:t xml:space="preserve">By using </w:t>
      </w:r>
      <w:r w:rsidR="002E634B" w:rsidRPr="003D6F20">
        <w:rPr>
          <w:rFonts w:cstheme="minorHAnsi"/>
          <w:sz w:val="24"/>
          <w:szCs w:val="24"/>
          <w:shd w:val="clear" w:color="auto" w:fill="FFFFFF"/>
        </w:rPr>
        <w:t>our FMRI clinical activation software</w:t>
      </w:r>
      <w:r w:rsidRPr="003D6F20">
        <w:rPr>
          <w:rFonts w:cstheme="minorHAnsi"/>
          <w:sz w:val="24"/>
          <w:szCs w:val="24"/>
          <w:shd w:val="clear" w:color="auto" w:fill="FFFFFF"/>
        </w:rPr>
        <w:t xml:space="preserve"> a single technician can handle stimulus generation and image acquisition at the same time. It offers a choice of </w:t>
      </w:r>
      <w:r w:rsidR="002E634B" w:rsidRPr="003D6F20">
        <w:rPr>
          <w:rFonts w:cstheme="minorHAnsi"/>
          <w:sz w:val="24"/>
          <w:szCs w:val="24"/>
          <w:shd w:val="clear" w:color="auto" w:fill="FFFFFF"/>
        </w:rPr>
        <w:t>using</w:t>
      </w:r>
      <w:r w:rsidRPr="003D6F20">
        <w:rPr>
          <w:rFonts w:cstheme="minorHAnsi"/>
          <w:sz w:val="24"/>
          <w:szCs w:val="24"/>
          <w:shd w:val="clear" w:color="auto" w:fill="FFFFFF"/>
        </w:rPr>
        <w:t xml:space="preserve"> pre-defined paradigms, modifying them based on user preferences</w:t>
      </w:r>
      <w:r w:rsidR="002E634B" w:rsidRPr="003D6F20">
        <w:rPr>
          <w:rFonts w:cstheme="minorHAnsi"/>
          <w:sz w:val="24"/>
          <w:szCs w:val="24"/>
          <w:shd w:val="clear" w:color="auto" w:fill="FFFFFF"/>
        </w:rPr>
        <w:t>.</w:t>
      </w:r>
    </w:p>
    <w:p w:rsidR="002E634B" w:rsidRPr="003D6F20" w:rsidRDefault="002E634B" w:rsidP="005A5247">
      <w:pPr>
        <w:jc w:val="both"/>
        <w:rPr>
          <w:rFonts w:cstheme="minorHAnsi"/>
          <w:sz w:val="24"/>
          <w:szCs w:val="24"/>
          <w:shd w:val="clear" w:color="auto" w:fill="FFFFFF"/>
        </w:rPr>
      </w:pPr>
    </w:p>
    <w:p w:rsidR="002E634B" w:rsidRPr="003D6F20" w:rsidRDefault="002E634B" w:rsidP="005A5247">
      <w:pPr>
        <w:jc w:val="both"/>
        <w:rPr>
          <w:rFonts w:cstheme="minorHAnsi"/>
          <w:sz w:val="24"/>
          <w:szCs w:val="24"/>
          <w:shd w:val="clear" w:color="auto" w:fill="FFFFFF"/>
        </w:rPr>
      </w:pPr>
    </w:p>
    <w:p w:rsidR="002E634B" w:rsidRPr="003D6F20" w:rsidRDefault="002433C2" w:rsidP="005A5247">
      <w:pPr>
        <w:jc w:val="both"/>
        <w:rPr>
          <w:rFonts w:cstheme="minorHAnsi"/>
          <w:sz w:val="24"/>
          <w:szCs w:val="24"/>
          <w:shd w:val="clear" w:color="auto" w:fill="FFFFFF"/>
        </w:rPr>
      </w:pPr>
      <w:r w:rsidRPr="003D6F20">
        <w:rPr>
          <w:rFonts w:cstheme="minorHAnsi"/>
          <w:noProof/>
          <w:sz w:val="24"/>
          <w:szCs w:val="24"/>
          <w:lang w:val="tr-TR" w:eastAsia="tr-TR"/>
        </w:rPr>
        <w:drawing>
          <wp:anchor distT="0" distB="0" distL="114300" distR="114300" simplePos="0" relativeHeight="251753472" behindDoc="0" locked="0" layoutInCell="1" allowOverlap="1">
            <wp:simplePos x="0" y="0"/>
            <wp:positionH relativeFrom="column">
              <wp:posOffset>-4445</wp:posOffset>
            </wp:positionH>
            <wp:positionV relativeFrom="paragraph">
              <wp:posOffset>42545</wp:posOffset>
            </wp:positionV>
            <wp:extent cx="2808000" cy="1574182"/>
            <wp:effectExtent l="0" t="0" r="0" b="6985"/>
            <wp:wrapSquare wrapText="bothSides"/>
            <wp:docPr id="26" name="Resim 26" descr="FM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MRI ile ilgili görsel sonucu"/>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35"/>
                    <a:stretch/>
                  </pic:blipFill>
                  <pic:spPr bwMode="auto">
                    <a:xfrm>
                      <a:off x="0" y="0"/>
                      <a:ext cx="2808000" cy="1574182"/>
                    </a:xfrm>
                    <a:prstGeom prst="rect">
                      <a:avLst/>
                    </a:prstGeom>
                    <a:noFill/>
                    <a:ln>
                      <a:noFill/>
                    </a:ln>
                    <a:extLst>
                      <a:ext uri="{53640926-AAD7-44D8-BBD7-CCE9431645EC}">
                        <a14:shadowObscured xmlns:a14="http://schemas.microsoft.com/office/drawing/2010/main"/>
                      </a:ext>
                    </a:extLst>
                  </pic:spPr>
                </pic:pic>
              </a:graphicData>
            </a:graphic>
          </wp:anchor>
        </w:drawing>
      </w:r>
    </w:p>
    <w:p w:rsidR="002E634B" w:rsidRPr="003D6F20" w:rsidRDefault="002E634B" w:rsidP="005A5247">
      <w:pPr>
        <w:jc w:val="both"/>
        <w:rPr>
          <w:rFonts w:cstheme="minorHAnsi"/>
          <w:sz w:val="24"/>
          <w:szCs w:val="24"/>
          <w:shd w:val="clear" w:color="auto" w:fill="FFFFFF"/>
        </w:rPr>
      </w:pPr>
    </w:p>
    <w:p w:rsidR="002E634B" w:rsidRPr="003D6F20" w:rsidRDefault="002E634B" w:rsidP="005A5247">
      <w:pPr>
        <w:jc w:val="both"/>
        <w:rPr>
          <w:rFonts w:cstheme="minorHAnsi"/>
          <w:sz w:val="24"/>
          <w:szCs w:val="24"/>
          <w:shd w:val="clear" w:color="auto" w:fill="FFFFFF"/>
        </w:rPr>
      </w:pPr>
    </w:p>
    <w:p w:rsidR="002E634B" w:rsidRPr="003D6F20" w:rsidRDefault="002E634B" w:rsidP="005A5247">
      <w:pPr>
        <w:jc w:val="both"/>
        <w:rPr>
          <w:rFonts w:cstheme="minorHAnsi"/>
          <w:sz w:val="24"/>
          <w:szCs w:val="24"/>
          <w:shd w:val="clear" w:color="auto" w:fill="FFFFFF"/>
        </w:rPr>
      </w:pPr>
    </w:p>
    <w:p w:rsidR="002E634B" w:rsidRPr="003D6F20" w:rsidRDefault="002E634B" w:rsidP="005A5247">
      <w:pPr>
        <w:jc w:val="both"/>
        <w:rPr>
          <w:rFonts w:cstheme="minorHAnsi"/>
          <w:sz w:val="24"/>
          <w:szCs w:val="24"/>
          <w:shd w:val="clear" w:color="auto" w:fill="FFFFFF"/>
        </w:rPr>
      </w:pPr>
    </w:p>
    <w:p w:rsidR="002E634B" w:rsidRPr="003D6F20" w:rsidRDefault="002E634B" w:rsidP="005A5247">
      <w:pPr>
        <w:jc w:val="both"/>
        <w:rPr>
          <w:rFonts w:cstheme="minorHAnsi"/>
          <w:sz w:val="24"/>
          <w:szCs w:val="24"/>
          <w:shd w:val="clear" w:color="auto" w:fill="FFFFFF"/>
        </w:rPr>
      </w:pPr>
      <w:r w:rsidRPr="003D6F20">
        <w:rPr>
          <w:rFonts w:eastAsia="Times New Roman" w:cstheme="minorHAnsi"/>
          <w:snapToGrid w:val="0"/>
          <w:w w:val="0"/>
          <w:sz w:val="24"/>
          <w:szCs w:val="24"/>
          <w:u w:color="000000"/>
          <w:bdr w:val="none" w:sz="0" w:space="0" w:color="000000"/>
          <w:shd w:val="clear" w:color="000000" w:fill="000000"/>
          <w:lang w:val="x-none" w:eastAsia="x-none" w:bidi="x-none"/>
        </w:rPr>
        <w:t xml:space="preserve"> </w:t>
      </w:r>
      <w:bookmarkStart w:id="0" w:name="_GoBack"/>
      <w:bookmarkEnd w:id="0"/>
      <w:r w:rsidRPr="003D6F20">
        <w:rPr>
          <w:rFonts w:cstheme="minorHAnsi"/>
          <w:noProof/>
          <w:sz w:val="24"/>
          <w:szCs w:val="24"/>
          <w:shd w:val="clear" w:color="auto" w:fill="FFFFFF"/>
          <w:lang w:val="tr-TR" w:eastAsia="tr-TR"/>
        </w:rPr>
        <w:drawing>
          <wp:anchor distT="0" distB="0" distL="114300" distR="114300" simplePos="0" relativeHeight="251747328" behindDoc="0" locked="0" layoutInCell="1" allowOverlap="1">
            <wp:simplePos x="0" y="0"/>
            <wp:positionH relativeFrom="column">
              <wp:posOffset>-4445</wp:posOffset>
            </wp:positionH>
            <wp:positionV relativeFrom="paragraph">
              <wp:posOffset>1905</wp:posOffset>
            </wp:positionV>
            <wp:extent cx="2844000" cy="1515494"/>
            <wp:effectExtent l="0" t="0" r="0" b="8890"/>
            <wp:wrapSquare wrapText="bothSides"/>
            <wp:docPr id="27" name="Resim 27" descr="C:\Users\V.Nikolay\Desktop\Web Sitesi\4-MR Uyumlu LED Monitör\FMRI Yazılımı Bilgisayar Ekran Görüntüs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V.Nikolay\Desktop\Web Sitesi\4-MR Uyumlu LED Monitör\FMRI Yazılımı Bilgisayar Ekran Görüntüsü.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4000" cy="1515494"/>
                    </a:xfrm>
                    <a:prstGeom prst="rect">
                      <a:avLst/>
                    </a:prstGeom>
                    <a:noFill/>
                    <a:ln>
                      <a:noFill/>
                    </a:ln>
                  </pic:spPr>
                </pic:pic>
              </a:graphicData>
            </a:graphic>
          </wp:anchor>
        </w:drawing>
      </w:r>
    </w:p>
    <w:sectPr w:rsidR="002E634B" w:rsidRPr="003D6F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4159" w:rsidRDefault="00A14159" w:rsidP="00B337EB">
      <w:pPr>
        <w:spacing w:after="0" w:line="240" w:lineRule="auto"/>
      </w:pPr>
      <w:r>
        <w:separator/>
      </w:r>
    </w:p>
  </w:endnote>
  <w:endnote w:type="continuationSeparator" w:id="0">
    <w:p w:rsidR="00A14159" w:rsidRDefault="00A14159" w:rsidP="00B33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entury Gothic">
    <w:altName w:val="Century Gothic"/>
    <w:panose1 w:val="020B05020202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4159" w:rsidRDefault="00A14159" w:rsidP="00B337EB">
      <w:pPr>
        <w:spacing w:after="0" w:line="240" w:lineRule="auto"/>
      </w:pPr>
      <w:r>
        <w:separator/>
      </w:r>
    </w:p>
  </w:footnote>
  <w:footnote w:type="continuationSeparator" w:id="0">
    <w:p w:rsidR="00A14159" w:rsidRDefault="00A14159" w:rsidP="00B337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6080"/>
    <w:rsid w:val="00076DB8"/>
    <w:rsid w:val="00163AE7"/>
    <w:rsid w:val="001A5D65"/>
    <w:rsid w:val="002433C2"/>
    <w:rsid w:val="0025671D"/>
    <w:rsid w:val="002E634B"/>
    <w:rsid w:val="00356030"/>
    <w:rsid w:val="003D6F20"/>
    <w:rsid w:val="003F1C3F"/>
    <w:rsid w:val="004E2767"/>
    <w:rsid w:val="005A5247"/>
    <w:rsid w:val="0061718F"/>
    <w:rsid w:val="006C25AF"/>
    <w:rsid w:val="007E5A82"/>
    <w:rsid w:val="00866EFA"/>
    <w:rsid w:val="0089456B"/>
    <w:rsid w:val="00933806"/>
    <w:rsid w:val="009E47EE"/>
    <w:rsid w:val="00A14159"/>
    <w:rsid w:val="00A46080"/>
    <w:rsid w:val="00AB4D45"/>
    <w:rsid w:val="00AF292A"/>
    <w:rsid w:val="00B1733B"/>
    <w:rsid w:val="00B337EB"/>
    <w:rsid w:val="00B75F15"/>
    <w:rsid w:val="00C6222A"/>
    <w:rsid w:val="00C90CD6"/>
    <w:rsid w:val="00CE5AF3"/>
    <w:rsid w:val="00D011F1"/>
    <w:rsid w:val="00D107AA"/>
    <w:rsid w:val="00DE223E"/>
    <w:rsid w:val="00E5187A"/>
    <w:rsid w:val="00E71995"/>
    <w:rsid w:val="00EB4640"/>
    <w:rsid w:val="00F55E37"/>
    <w:rsid w:val="00FC44B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4708F"/>
  <w15:docId w15:val="{F81A2576-6C6F-475A-9B27-671FBA275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6030"/>
    <w:rPr>
      <w:lang w:val="en-US"/>
    </w:rPr>
  </w:style>
  <w:style w:type="paragraph" w:styleId="Balk3">
    <w:name w:val="heading 3"/>
    <w:basedOn w:val="Normal"/>
    <w:link w:val="Balk3Char"/>
    <w:uiPriority w:val="9"/>
    <w:qFormat/>
    <w:rsid w:val="007E5A82"/>
    <w:pPr>
      <w:spacing w:before="100" w:beforeAutospacing="1" w:after="100" w:afterAutospacing="1" w:line="240" w:lineRule="auto"/>
      <w:outlineLvl w:val="2"/>
    </w:pPr>
    <w:rPr>
      <w:rFonts w:ascii="Times New Roman" w:eastAsia="Times New Roman" w:hAnsi="Times New Roman" w:cs="Times New Roman"/>
      <w:b/>
      <w:bCs/>
      <w:sz w:val="27"/>
      <w:szCs w:val="27"/>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337E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337EB"/>
    <w:rPr>
      <w:rFonts w:ascii="Tahoma" w:hAnsi="Tahoma" w:cs="Tahoma"/>
      <w:sz w:val="16"/>
      <w:szCs w:val="16"/>
      <w:lang w:val="en-US"/>
    </w:rPr>
  </w:style>
  <w:style w:type="paragraph" w:styleId="stBilgi">
    <w:name w:val="header"/>
    <w:basedOn w:val="Normal"/>
    <w:link w:val="stBilgiChar"/>
    <w:uiPriority w:val="99"/>
    <w:unhideWhenUsed/>
    <w:rsid w:val="00B337E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337EB"/>
    <w:rPr>
      <w:lang w:val="en-US"/>
    </w:rPr>
  </w:style>
  <w:style w:type="paragraph" w:styleId="AltBilgi">
    <w:name w:val="footer"/>
    <w:basedOn w:val="Normal"/>
    <w:link w:val="AltBilgiChar"/>
    <w:uiPriority w:val="99"/>
    <w:unhideWhenUsed/>
    <w:rsid w:val="00B337E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337EB"/>
    <w:rPr>
      <w:lang w:val="en-US"/>
    </w:rPr>
  </w:style>
  <w:style w:type="paragraph" w:customStyle="1" w:styleId="Pa0">
    <w:name w:val="Pa0"/>
    <w:basedOn w:val="Normal"/>
    <w:next w:val="Normal"/>
    <w:uiPriority w:val="99"/>
    <w:rsid w:val="00B337EB"/>
    <w:pPr>
      <w:autoSpaceDE w:val="0"/>
      <w:autoSpaceDN w:val="0"/>
      <w:adjustRightInd w:val="0"/>
      <w:spacing w:after="0" w:line="241" w:lineRule="atLeast"/>
    </w:pPr>
    <w:rPr>
      <w:rFonts w:ascii="Arial" w:hAnsi="Arial" w:cs="Arial"/>
      <w:sz w:val="24"/>
      <w:szCs w:val="24"/>
      <w:lang w:val="tr-TR"/>
    </w:rPr>
  </w:style>
  <w:style w:type="character" w:customStyle="1" w:styleId="A4">
    <w:name w:val="A4"/>
    <w:uiPriority w:val="99"/>
    <w:rsid w:val="00B337EB"/>
    <w:rPr>
      <w:color w:val="000000"/>
      <w:sz w:val="20"/>
      <w:szCs w:val="20"/>
    </w:rPr>
  </w:style>
  <w:style w:type="paragraph" w:customStyle="1" w:styleId="Pa2">
    <w:name w:val="Pa2"/>
    <w:basedOn w:val="Normal"/>
    <w:next w:val="Normal"/>
    <w:uiPriority w:val="99"/>
    <w:rsid w:val="00076DB8"/>
    <w:pPr>
      <w:autoSpaceDE w:val="0"/>
      <w:autoSpaceDN w:val="0"/>
      <w:adjustRightInd w:val="0"/>
      <w:spacing w:after="0" w:line="241" w:lineRule="atLeast"/>
    </w:pPr>
    <w:rPr>
      <w:rFonts w:ascii="Arial" w:hAnsi="Arial" w:cs="Arial"/>
      <w:sz w:val="24"/>
      <w:szCs w:val="24"/>
      <w:lang w:val="tr-TR"/>
    </w:rPr>
  </w:style>
  <w:style w:type="character" w:customStyle="1" w:styleId="A8">
    <w:name w:val="A8"/>
    <w:uiPriority w:val="99"/>
    <w:rsid w:val="00CE5AF3"/>
    <w:rPr>
      <w:b/>
      <w:bCs/>
      <w:color w:val="000000"/>
      <w:sz w:val="23"/>
      <w:szCs w:val="23"/>
    </w:rPr>
  </w:style>
  <w:style w:type="character" w:customStyle="1" w:styleId="Balk3Char">
    <w:name w:val="Başlık 3 Char"/>
    <w:basedOn w:val="VarsaylanParagrafYazTipi"/>
    <w:link w:val="Balk3"/>
    <w:uiPriority w:val="9"/>
    <w:rsid w:val="007E5A82"/>
    <w:rPr>
      <w:rFonts w:ascii="Times New Roman" w:eastAsia="Times New Roman" w:hAnsi="Times New Roman" w:cs="Times New Roman"/>
      <w:b/>
      <w:bCs/>
      <w:sz w:val="27"/>
      <w:szCs w:val="27"/>
      <w:lang w:eastAsia="tr-TR"/>
    </w:rPr>
  </w:style>
  <w:style w:type="character" w:customStyle="1" w:styleId="A5">
    <w:name w:val="A5"/>
    <w:uiPriority w:val="99"/>
    <w:rsid w:val="00D011F1"/>
    <w:rPr>
      <w:rFonts w:cs="Century Gothic"/>
      <w:color w:val="000000"/>
      <w:sz w:val="60"/>
      <w:szCs w:val="60"/>
    </w:rPr>
  </w:style>
  <w:style w:type="character" w:customStyle="1" w:styleId="A6">
    <w:name w:val="A6"/>
    <w:uiPriority w:val="99"/>
    <w:rsid w:val="00D011F1"/>
    <w:rPr>
      <w:rFonts w:cs="Century Gothic"/>
      <w:color w:val="000000"/>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329802">
      <w:bodyDiv w:val="1"/>
      <w:marLeft w:val="0"/>
      <w:marRight w:val="0"/>
      <w:marTop w:val="0"/>
      <w:marBottom w:val="0"/>
      <w:divBdr>
        <w:top w:val="none" w:sz="0" w:space="0" w:color="auto"/>
        <w:left w:val="none" w:sz="0" w:space="0" w:color="auto"/>
        <w:bottom w:val="none" w:sz="0" w:space="0" w:color="auto"/>
        <w:right w:val="none" w:sz="0" w:space="0" w:color="auto"/>
      </w:divBdr>
    </w:div>
    <w:div w:id="1107430913">
      <w:bodyDiv w:val="1"/>
      <w:marLeft w:val="0"/>
      <w:marRight w:val="0"/>
      <w:marTop w:val="0"/>
      <w:marBottom w:val="0"/>
      <w:divBdr>
        <w:top w:val="none" w:sz="0" w:space="0" w:color="auto"/>
        <w:left w:val="none" w:sz="0" w:space="0" w:color="auto"/>
        <w:bottom w:val="none" w:sz="0" w:space="0" w:color="auto"/>
        <w:right w:val="none" w:sz="0" w:space="0" w:color="auto"/>
      </w:divBdr>
    </w:div>
    <w:div w:id="122764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1567</TotalTime>
  <Pages>7</Pages>
  <Words>907</Words>
  <Characters>5172</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V.Nikolay</dc:creator>
  <cp:keywords/>
  <dc:description/>
  <cp:lastModifiedBy>Arkin Çoban</cp:lastModifiedBy>
  <cp:revision>5</cp:revision>
  <dcterms:created xsi:type="dcterms:W3CDTF">2018-03-01T15:46:00Z</dcterms:created>
  <dcterms:modified xsi:type="dcterms:W3CDTF">2018-03-07T12:34:00Z</dcterms:modified>
</cp:coreProperties>
</file>